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B5" w:rsidRPr="005848FC" w:rsidRDefault="003334D9" w:rsidP="003334D9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3334D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5F362E0" wp14:editId="152522AA">
            <wp:extent cx="690880" cy="782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4B5" w:rsidRPr="005848FC" w:rsidRDefault="006974B5" w:rsidP="006974B5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5848F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334D9" w:rsidRPr="005848FC" w:rsidRDefault="006974B5" w:rsidP="003334D9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5848FC">
        <w:rPr>
          <w:rFonts w:ascii="Times New Roman" w:hAnsi="Times New Roman" w:cs="Times New Roman"/>
          <w:sz w:val="28"/>
          <w:szCs w:val="28"/>
        </w:rPr>
        <w:t>Новгородская область</w:t>
      </w:r>
    </w:p>
    <w:p w:rsidR="006974B5" w:rsidRPr="005848FC" w:rsidRDefault="006974B5" w:rsidP="006974B5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5848F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F673A">
        <w:rPr>
          <w:rFonts w:ascii="Times New Roman" w:hAnsi="Times New Roman" w:cs="Times New Roman"/>
          <w:sz w:val="28"/>
          <w:szCs w:val="28"/>
        </w:rPr>
        <w:t>УСТЮЦКОГО</w:t>
      </w:r>
      <w:r w:rsidRPr="005848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974B5" w:rsidRPr="005848FC" w:rsidRDefault="006974B5" w:rsidP="006974B5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</w:p>
    <w:p w:rsidR="006974B5" w:rsidRDefault="006974B5" w:rsidP="006974B5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5848F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334D9" w:rsidRPr="005848FC" w:rsidRDefault="003334D9" w:rsidP="006974B5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</w:p>
    <w:p w:rsidR="006974B5" w:rsidRPr="005848FC" w:rsidRDefault="003334D9" w:rsidP="006974B5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23.11.2020 </w:t>
      </w:r>
      <w:r w:rsidR="006974B5" w:rsidRPr="005848F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82</w:t>
      </w:r>
    </w:p>
    <w:p w:rsidR="006974B5" w:rsidRDefault="006974B5" w:rsidP="006974B5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848FC">
        <w:rPr>
          <w:rFonts w:ascii="Times New Roman" w:hAnsi="Times New Roman" w:cs="Times New Roman"/>
          <w:sz w:val="28"/>
          <w:szCs w:val="28"/>
        </w:rPr>
        <w:t>д.</w:t>
      </w:r>
      <w:r w:rsidR="005F673A">
        <w:rPr>
          <w:rFonts w:ascii="Times New Roman" w:hAnsi="Times New Roman" w:cs="Times New Roman"/>
          <w:sz w:val="28"/>
          <w:szCs w:val="28"/>
        </w:rPr>
        <w:t xml:space="preserve"> Устюцкое</w:t>
      </w:r>
    </w:p>
    <w:p w:rsidR="00657FBE" w:rsidRDefault="00963B7E" w:rsidP="006974B5">
      <w:pPr>
        <w:spacing w:after="0" w:line="240" w:lineRule="auto"/>
        <w:ind w:firstLine="0"/>
      </w:pPr>
    </w:p>
    <w:p w:rsidR="006974B5" w:rsidRDefault="006974B5" w:rsidP="006974B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6974B5">
        <w:rPr>
          <w:rFonts w:ascii="Times New Roman" w:eastAsia="Arial Unicode MS" w:hAnsi="Times New Roman" w:cs="Times New Roman"/>
          <w:bCs/>
          <w:sz w:val="28"/>
          <w:szCs w:val="28"/>
        </w:rPr>
        <w:t xml:space="preserve">Об утверждении программы </w:t>
      </w:r>
    </w:p>
    <w:p w:rsidR="006974B5" w:rsidRPr="006974B5" w:rsidRDefault="006974B5" w:rsidP="006974B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6974B5">
        <w:rPr>
          <w:rFonts w:ascii="Times New Roman" w:eastAsia="Arial Unicode MS" w:hAnsi="Times New Roman" w:cs="Times New Roman"/>
          <w:bCs/>
          <w:sz w:val="28"/>
          <w:szCs w:val="28"/>
        </w:rPr>
        <w:t>профилактики нарушений обязательных</w:t>
      </w:r>
    </w:p>
    <w:p w:rsidR="006974B5" w:rsidRDefault="006974B5" w:rsidP="006974B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т</w:t>
      </w:r>
      <w:r w:rsidRPr="006974B5">
        <w:rPr>
          <w:rFonts w:ascii="Times New Roman" w:eastAsia="Arial Unicode MS" w:hAnsi="Times New Roman" w:cs="Times New Roman"/>
          <w:bCs/>
          <w:sz w:val="28"/>
          <w:szCs w:val="28"/>
        </w:rPr>
        <w:t xml:space="preserve">ребований законодательства в сфере </w:t>
      </w:r>
    </w:p>
    <w:p w:rsidR="006974B5" w:rsidRDefault="006974B5" w:rsidP="006974B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6974B5">
        <w:rPr>
          <w:rFonts w:ascii="Times New Roman" w:eastAsia="Arial Unicode MS" w:hAnsi="Times New Roman" w:cs="Times New Roman"/>
          <w:bCs/>
          <w:sz w:val="28"/>
          <w:szCs w:val="28"/>
        </w:rPr>
        <w:t>муниципального контроля,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о</w:t>
      </w:r>
      <w:r w:rsidRPr="006974B5">
        <w:rPr>
          <w:rFonts w:ascii="Times New Roman" w:eastAsia="Arial Unicode MS" w:hAnsi="Times New Roman" w:cs="Times New Roman"/>
          <w:bCs/>
          <w:sz w:val="28"/>
          <w:szCs w:val="28"/>
        </w:rPr>
        <w:t xml:space="preserve">существляемого </w:t>
      </w:r>
    </w:p>
    <w:p w:rsidR="006974B5" w:rsidRPr="006974B5" w:rsidRDefault="006974B5" w:rsidP="006974B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А</w:t>
      </w:r>
      <w:r w:rsidRPr="006974B5">
        <w:rPr>
          <w:rFonts w:ascii="Times New Roman" w:eastAsia="Arial Unicode MS" w:hAnsi="Times New Roman" w:cs="Times New Roman"/>
          <w:bCs/>
          <w:sz w:val="28"/>
          <w:szCs w:val="28"/>
        </w:rPr>
        <w:t xml:space="preserve">дминистрацией </w:t>
      </w:r>
      <w:r w:rsidR="005F673A">
        <w:rPr>
          <w:rFonts w:ascii="Times New Roman" w:eastAsia="Arial Unicode MS" w:hAnsi="Times New Roman" w:cs="Times New Roman"/>
          <w:bCs/>
          <w:sz w:val="28"/>
          <w:szCs w:val="28"/>
        </w:rPr>
        <w:t>Устюцкого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сельского поселения</w:t>
      </w:r>
      <w:r w:rsidRPr="006974B5">
        <w:rPr>
          <w:rFonts w:ascii="Times New Roman" w:eastAsia="Arial Unicode MS" w:hAnsi="Times New Roman" w:cs="Times New Roman"/>
          <w:bCs/>
          <w:sz w:val="28"/>
          <w:szCs w:val="28"/>
        </w:rPr>
        <w:t>,</w:t>
      </w:r>
    </w:p>
    <w:p w:rsidR="006974B5" w:rsidRPr="006974B5" w:rsidRDefault="006974B5" w:rsidP="006974B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н</w:t>
      </w:r>
      <w:r w:rsidR="003334D9">
        <w:rPr>
          <w:rFonts w:ascii="Times New Roman" w:eastAsia="Arial Unicode MS" w:hAnsi="Times New Roman" w:cs="Times New Roman"/>
          <w:bCs/>
          <w:sz w:val="28"/>
          <w:szCs w:val="28"/>
        </w:rPr>
        <w:t>а 2021</w:t>
      </w:r>
      <w:r w:rsidRPr="006974B5">
        <w:rPr>
          <w:rFonts w:ascii="Times New Roman" w:eastAsia="Arial Unicode MS" w:hAnsi="Times New Roman" w:cs="Times New Roman"/>
          <w:bCs/>
          <w:sz w:val="28"/>
          <w:szCs w:val="28"/>
        </w:rPr>
        <w:t xml:space="preserve"> год </w:t>
      </w:r>
    </w:p>
    <w:p w:rsidR="006974B5" w:rsidRPr="006974B5" w:rsidRDefault="006974B5" w:rsidP="006974B5">
      <w:pPr>
        <w:autoSpaceDE w:val="0"/>
        <w:autoSpaceDN w:val="0"/>
        <w:adjustRightInd w:val="0"/>
        <w:spacing w:after="0" w:line="24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74B5" w:rsidRPr="006974B5" w:rsidRDefault="006974B5" w:rsidP="00333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6974B5">
          <w:rPr>
            <w:rFonts w:ascii="Times New Roman" w:hAnsi="Times New Roman" w:cs="Times New Roman"/>
            <w:sz w:val="28"/>
            <w:szCs w:val="28"/>
          </w:rPr>
          <w:t>частью 1 статьи 8.2</w:t>
        </w:r>
      </w:hyperlink>
      <w:r w:rsidRPr="006974B5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</w:t>
      </w:r>
      <w:proofErr w:type="gramStart"/>
      <w:r w:rsidRPr="006974B5">
        <w:rPr>
          <w:rFonts w:ascii="Times New Roman" w:hAnsi="Times New Roman" w:cs="Times New Roman"/>
          <w:sz w:val="28"/>
          <w:szCs w:val="28"/>
        </w:rPr>
        <w:t xml:space="preserve">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74B5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74B5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74B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974B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74B5">
        <w:rPr>
          <w:rFonts w:ascii="Times New Roman" w:hAnsi="Times New Roman" w:cs="Times New Roman"/>
          <w:sz w:val="28"/>
          <w:szCs w:val="28"/>
        </w:rPr>
        <w:t xml:space="preserve"> 1680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74B5">
        <w:rPr>
          <w:rFonts w:ascii="Times New Roman" w:hAnsi="Times New Roman" w:cs="Times New Roman"/>
          <w:sz w:val="28"/>
          <w:szCs w:val="28"/>
        </w:rPr>
        <w:t>Об утверждении общих требований к о</w:t>
      </w:r>
      <w:r w:rsidRPr="006974B5">
        <w:rPr>
          <w:rFonts w:ascii="Times New Roman" w:hAnsi="Times New Roman" w:cs="Times New Roman"/>
          <w:sz w:val="28"/>
          <w:szCs w:val="28"/>
        </w:rPr>
        <w:t>р</w:t>
      </w:r>
      <w:r w:rsidRPr="006974B5">
        <w:rPr>
          <w:rFonts w:ascii="Times New Roman" w:hAnsi="Times New Roman" w:cs="Times New Roman"/>
          <w:sz w:val="28"/>
          <w:szCs w:val="28"/>
        </w:rPr>
        <w:t>ганизации и осуществлению органами государственного контроля (надзора), органами муниципального контроля мероприятий по профилактике наруш</w:t>
      </w:r>
      <w:r w:rsidRPr="006974B5">
        <w:rPr>
          <w:rFonts w:ascii="Times New Roman" w:hAnsi="Times New Roman" w:cs="Times New Roman"/>
          <w:sz w:val="28"/>
          <w:szCs w:val="28"/>
        </w:rPr>
        <w:t>е</w:t>
      </w:r>
      <w:r w:rsidRPr="006974B5">
        <w:rPr>
          <w:rFonts w:ascii="Times New Roman" w:hAnsi="Times New Roman" w:cs="Times New Roman"/>
          <w:sz w:val="28"/>
          <w:szCs w:val="28"/>
        </w:rPr>
        <w:t>ний обязательных требований, 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74B5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6974B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974B5">
        <w:rPr>
          <w:rFonts w:ascii="Times New Roman" w:hAnsi="Times New Roman" w:cs="Times New Roman"/>
          <w:sz w:val="28"/>
          <w:szCs w:val="28"/>
        </w:rPr>
        <w:t xml:space="preserve"> </w:t>
      </w:r>
      <w:r w:rsidR="005F673A">
        <w:rPr>
          <w:rFonts w:ascii="Times New Roman" w:hAnsi="Times New Roman" w:cs="Times New Roman"/>
          <w:sz w:val="28"/>
          <w:szCs w:val="28"/>
        </w:rPr>
        <w:t>Устюцкого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334D9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6974B5" w:rsidRPr="006974B5" w:rsidRDefault="006974B5" w:rsidP="006974B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74B5" w:rsidRPr="006974B5" w:rsidRDefault="006974B5" w:rsidP="00697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B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0" w:history="1">
        <w:r w:rsidRPr="006974B5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6974B5">
        <w:rPr>
          <w:rFonts w:ascii="Times New Roman" w:hAnsi="Times New Roman" w:cs="Times New Roman"/>
          <w:sz w:val="28"/>
          <w:szCs w:val="28"/>
        </w:rPr>
        <w:t xml:space="preserve"> профилактики нарушений обязательных треб</w:t>
      </w:r>
      <w:r w:rsidRPr="006974B5">
        <w:rPr>
          <w:rFonts w:ascii="Times New Roman" w:hAnsi="Times New Roman" w:cs="Times New Roman"/>
          <w:sz w:val="28"/>
          <w:szCs w:val="28"/>
        </w:rPr>
        <w:t>о</w:t>
      </w:r>
      <w:r w:rsidRPr="006974B5">
        <w:rPr>
          <w:rFonts w:ascii="Times New Roman" w:hAnsi="Times New Roman" w:cs="Times New Roman"/>
          <w:sz w:val="28"/>
          <w:szCs w:val="28"/>
        </w:rPr>
        <w:t xml:space="preserve">ваний законодательства в сфере муниципального контроля, осуществляемого Администрацией </w:t>
      </w:r>
      <w:r w:rsidR="005F673A">
        <w:rPr>
          <w:rFonts w:ascii="Times New Roman" w:hAnsi="Times New Roman" w:cs="Times New Roman"/>
          <w:sz w:val="28"/>
          <w:szCs w:val="28"/>
        </w:rPr>
        <w:t>Устюцкого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334D9">
        <w:rPr>
          <w:rFonts w:ascii="Times New Roman" w:hAnsi="Times New Roman" w:cs="Times New Roman"/>
          <w:sz w:val="28"/>
          <w:szCs w:val="28"/>
        </w:rPr>
        <w:t>, на 2021</w:t>
      </w:r>
      <w:r w:rsidRPr="006974B5">
        <w:rPr>
          <w:rFonts w:ascii="Times New Roman" w:hAnsi="Times New Roman" w:cs="Times New Roman"/>
          <w:sz w:val="28"/>
          <w:szCs w:val="28"/>
        </w:rPr>
        <w:t xml:space="preserve"> год </w:t>
      </w:r>
      <w:r w:rsidR="002962F3">
        <w:rPr>
          <w:rFonts w:ascii="Times New Roman" w:hAnsi="Times New Roman" w:cs="Times New Roman"/>
          <w:sz w:val="28"/>
          <w:szCs w:val="28"/>
        </w:rPr>
        <w:t xml:space="preserve"> </w:t>
      </w:r>
      <w:r w:rsidRPr="006974B5">
        <w:rPr>
          <w:rFonts w:ascii="Times New Roman" w:hAnsi="Times New Roman" w:cs="Times New Roman"/>
          <w:sz w:val="28"/>
          <w:szCs w:val="28"/>
        </w:rPr>
        <w:t>(далее - Пр</w:t>
      </w:r>
      <w:r w:rsidRPr="006974B5">
        <w:rPr>
          <w:rFonts w:ascii="Times New Roman" w:hAnsi="Times New Roman" w:cs="Times New Roman"/>
          <w:sz w:val="28"/>
          <w:szCs w:val="28"/>
        </w:rPr>
        <w:t>о</w:t>
      </w:r>
      <w:r w:rsidRPr="006974B5">
        <w:rPr>
          <w:rFonts w:ascii="Times New Roman" w:hAnsi="Times New Roman" w:cs="Times New Roman"/>
          <w:sz w:val="28"/>
          <w:szCs w:val="28"/>
        </w:rPr>
        <w:t>грамма профилактики нарушений).</w:t>
      </w:r>
    </w:p>
    <w:p w:rsidR="006974B5" w:rsidRPr="006974B5" w:rsidRDefault="006974B5" w:rsidP="00697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B5">
        <w:rPr>
          <w:rFonts w:ascii="Times New Roman" w:hAnsi="Times New Roman" w:cs="Times New Roman"/>
          <w:sz w:val="28"/>
          <w:szCs w:val="28"/>
        </w:rPr>
        <w:t xml:space="preserve">2. Должностным лицам Администрации </w:t>
      </w:r>
      <w:r w:rsidR="005F673A">
        <w:rPr>
          <w:rFonts w:ascii="Times New Roman" w:hAnsi="Times New Roman" w:cs="Times New Roman"/>
          <w:sz w:val="28"/>
          <w:szCs w:val="28"/>
        </w:rPr>
        <w:t xml:space="preserve">Устюцкого </w:t>
      </w:r>
      <w:r>
        <w:rPr>
          <w:rFonts w:ascii="Times New Roman" w:hAnsi="Times New Roman" w:cs="Times New Roman"/>
          <w:sz w:val="28"/>
          <w:szCs w:val="28"/>
        </w:rPr>
        <w:t>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6974B5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муниципального контроля, обесп</w:t>
      </w:r>
      <w:r w:rsidRPr="006974B5">
        <w:rPr>
          <w:rFonts w:ascii="Times New Roman" w:hAnsi="Times New Roman" w:cs="Times New Roman"/>
          <w:sz w:val="28"/>
          <w:szCs w:val="28"/>
        </w:rPr>
        <w:t>е</w:t>
      </w:r>
      <w:r w:rsidRPr="006974B5">
        <w:rPr>
          <w:rFonts w:ascii="Times New Roman" w:hAnsi="Times New Roman" w:cs="Times New Roman"/>
          <w:sz w:val="28"/>
          <w:szCs w:val="28"/>
        </w:rPr>
        <w:t>чить в пределах своей компетенции выполнение Программы профилактики нарушений.</w:t>
      </w:r>
    </w:p>
    <w:p w:rsidR="005F673A" w:rsidRDefault="006974B5" w:rsidP="00333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B5">
        <w:rPr>
          <w:rFonts w:ascii="Times New Roman" w:hAnsi="Times New Roman" w:cs="Times New Roman"/>
          <w:sz w:val="28"/>
          <w:szCs w:val="28"/>
        </w:rPr>
        <w:t xml:space="preserve">3. Опубликовать постановление в муниципальной газете </w:t>
      </w:r>
      <w:r>
        <w:rPr>
          <w:rFonts w:ascii="Times New Roman" w:hAnsi="Times New Roman" w:cs="Times New Roman"/>
          <w:sz w:val="28"/>
          <w:szCs w:val="28"/>
        </w:rPr>
        <w:t>«Информац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F673A">
        <w:rPr>
          <w:rFonts w:ascii="Times New Roman" w:hAnsi="Times New Roman" w:cs="Times New Roman"/>
          <w:sz w:val="28"/>
          <w:szCs w:val="28"/>
        </w:rPr>
        <w:t xml:space="preserve">онный вестник Устюцкого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поселения»</w:t>
      </w:r>
      <w:r w:rsidRPr="006974B5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</w:t>
      </w:r>
      <w:r w:rsidR="005F673A">
        <w:rPr>
          <w:rFonts w:ascii="Times New Roman" w:hAnsi="Times New Roman" w:cs="Times New Roman"/>
          <w:sz w:val="28"/>
          <w:szCs w:val="28"/>
        </w:rPr>
        <w:t>ции Устюцкого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974B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74B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334D9" w:rsidRDefault="003334D9" w:rsidP="00333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73A" w:rsidRDefault="005F673A" w:rsidP="00333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</w:t>
      </w:r>
      <w:proofErr w:type="spellStart"/>
      <w:r w:rsidR="003334D9">
        <w:rPr>
          <w:rFonts w:ascii="Times New Roman" w:hAnsi="Times New Roman" w:cs="Times New Roman"/>
          <w:sz w:val="28"/>
          <w:szCs w:val="28"/>
        </w:rPr>
        <w:t>С.А.Удальцов</w:t>
      </w:r>
      <w:proofErr w:type="spellEnd"/>
    </w:p>
    <w:p w:rsidR="006974B5" w:rsidRDefault="006974B5" w:rsidP="006974B5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6974B5" w:rsidRDefault="006974B5" w:rsidP="006974B5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3334D9" w:rsidRDefault="005F673A" w:rsidP="006974B5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Устюцкого </w:t>
      </w:r>
    </w:p>
    <w:p w:rsidR="006974B5" w:rsidRDefault="006974B5" w:rsidP="006974B5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974B5" w:rsidRDefault="005F673A" w:rsidP="006974B5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334D9">
        <w:rPr>
          <w:rFonts w:ascii="Times New Roman" w:hAnsi="Times New Roman" w:cs="Times New Roman"/>
          <w:sz w:val="28"/>
          <w:szCs w:val="28"/>
        </w:rPr>
        <w:t>23.11.2020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334D9">
        <w:rPr>
          <w:rFonts w:ascii="Times New Roman" w:hAnsi="Times New Roman" w:cs="Times New Roman"/>
          <w:sz w:val="28"/>
          <w:szCs w:val="28"/>
        </w:rPr>
        <w:t>82</w:t>
      </w:r>
    </w:p>
    <w:p w:rsidR="006974B5" w:rsidRDefault="006974B5" w:rsidP="006974B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74B5" w:rsidRDefault="006974B5" w:rsidP="006974B5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6974B5" w:rsidRDefault="006974B5" w:rsidP="006974B5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профилактики правонарушений обязательных требований</w:t>
      </w:r>
    </w:p>
    <w:p w:rsidR="006974B5" w:rsidRDefault="006974B5" w:rsidP="006974B5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законодательства в сфере муниципального контроля,</w:t>
      </w:r>
    </w:p>
    <w:p w:rsidR="006974B5" w:rsidRDefault="006974B5" w:rsidP="006974B5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осуществл</w:t>
      </w:r>
      <w:r w:rsidR="005F673A">
        <w:rPr>
          <w:rFonts w:ascii="Times New Roman" w:hAnsi="Times New Roman" w:cs="Times New Roman"/>
          <w:b/>
          <w:bCs/>
          <w:sz w:val="28"/>
          <w:szCs w:val="28"/>
        </w:rPr>
        <w:t xml:space="preserve">яемого Администрацией Устюцкого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поселения,</w:t>
      </w:r>
    </w:p>
    <w:p w:rsidR="002962F3" w:rsidRDefault="003334D9" w:rsidP="002962F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</w:t>
      </w:r>
      <w:r w:rsidR="006974B5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2962F3" w:rsidRDefault="002962F3" w:rsidP="002962F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962F3" w:rsidRDefault="002962F3" w:rsidP="002962F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962F3">
        <w:rPr>
          <w:color w:val="000000"/>
          <w:sz w:val="28"/>
          <w:szCs w:val="28"/>
        </w:rPr>
        <w:t>Раздел 1. Общие положения</w:t>
      </w:r>
    </w:p>
    <w:p w:rsidR="00F810CD" w:rsidRDefault="002962F3" w:rsidP="00F810CD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2F3">
        <w:rPr>
          <w:color w:val="000000"/>
          <w:sz w:val="28"/>
          <w:szCs w:val="28"/>
        </w:rPr>
        <w:t xml:space="preserve">         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 xml:space="preserve">Настоящая программа разработана в целях организации проведения профилактики нарушений </w:t>
      </w:r>
      <w:r w:rsidRPr="002962F3">
        <w:rPr>
          <w:rFonts w:ascii="Times New Roman" w:hAnsi="Times New Roman" w:cs="Times New Roman"/>
          <w:bCs/>
          <w:sz w:val="28"/>
          <w:szCs w:val="28"/>
        </w:rPr>
        <w:t>обязательных требований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62F3">
        <w:rPr>
          <w:rFonts w:ascii="Times New Roman" w:hAnsi="Times New Roman" w:cs="Times New Roman"/>
          <w:bCs/>
          <w:sz w:val="28"/>
          <w:szCs w:val="28"/>
        </w:rPr>
        <w:t>законодательства в сф</w:t>
      </w:r>
      <w:r w:rsidRPr="002962F3">
        <w:rPr>
          <w:rFonts w:ascii="Times New Roman" w:hAnsi="Times New Roman" w:cs="Times New Roman"/>
          <w:bCs/>
          <w:sz w:val="28"/>
          <w:szCs w:val="28"/>
        </w:rPr>
        <w:t>е</w:t>
      </w:r>
      <w:r w:rsidRPr="002962F3">
        <w:rPr>
          <w:rFonts w:ascii="Times New Roman" w:hAnsi="Times New Roman" w:cs="Times New Roman"/>
          <w:bCs/>
          <w:sz w:val="28"/>
          <w:szCs w:val="28"/>
        </w:rPr>
        <w:t>ре муниципального контроля,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62F3">
        <w:rPr>
          <w:rFonts w:ascii="Times New Roman" w:hAnsi="Times New Roman" w:cs="Times New Roman"/>
          <w:bCs/>
          <w:sz w:val="28"/>
          <w:szCs w:val="28"/>
        </w:rPr>
        <w:t>осуществл</w:t>
      </w:r>
      <w:r w:rsidR="005F673A">
        <w:rPr>
          <w:rFonts w:ascii="Times New Roman" w:hAnsi="Times New Roman" w:cs="Times New Roman"/>
          <w:bCs/>
          <w:sz w:val="28"/>
          <w:szCs w:val="28"/>
        </w:rPr>
        <w:t xml:space="preserve">яемого Администрацией Устюцкого </w:t>
      </w:r>
      <w:r w:rsidRPr="002962F3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дминистрация)</w:t>
      </w:r>
      <w:r w:rsidRPr="002962F3">
        <w:rPr>
          <w:rFonts w:ascii="Times New Roman" w:hAnsi="Times New Roman" w:cs="Times New Roman"/>
          <w:bCs/>
          <w:sz w:val="28"/>
          <w:szCs w:val="28"/>
        </w:rPr>
        <w:t>,</w:t>
      </w:r>
      <w:r w:rsidR="00F810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установленных муниципал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 xml:space="preserve">ными нормативно-правовыми актами </w:t>
      </w:r>
      <w:r w:rsidR="005F673A">
        <w:rPr>
          <w:rFonts w:ascii="Times New Roman" w:hAnsi="Times New Roman" w:cs="Times New Roman"/>
          <w:color w:val="000000"/>
          <w:sz w:val="28"/>
          <w:szCs w:val="28"/>
        </w:rPr>
        <w:t>Устюцкого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в ц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лях предупреждения возможного нарушения юридическими лицами, их р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ководителями, индивидуальными предпри</w:t>
      </w:r>
      <w:r w:rsidR="00F810CD">
        <w:rPr>
          <w:rFonts w:ascii="Times New Roman" w:hAnsi="Times New Roman" w:cs="Times New Roman"/>
          <w:color w:val="000000"/>
          <w:sz w:val="28"/>
          <w:szCs w:val="28"/>
        </w:rPr>
        <w:t xml:space="preserve">нимателями 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(далее - подконтрол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ные субъекты) обязательных требований законода</w:t>
      </w:r>
      <w:r w:rsidR="006D5574">
        <w:rPr>
          <w:rFonts w:ascii="Times New Roman" w:hAnsi="Times New Roman" w:cs="Times New Roman"/>
          <w:color w:val="000000"/>
          <w:sz w:val="28"/>
          <w:szCs w:val="28"/>
        </w:rPr>
        <w:t>тельства.</w:t>
      </w:r>
    </w:p>
    <w:p w:rsidR="006D5574" w:rsidRDefault="006D5574" w:rsidP="00F810CD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0CD" w:rsidRDefault="002962F3" w:rsidP="00F810C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62F3">
        <w:rPr>
          <w:rFonts w:ascii="Times New Roman" w:hAnsi="Times New Roman" w:cs="Times New Roman"/>
          <w:color w:val="000000"/>
          <w:sz w:val="28"/>
          <w:szCs w:val="28"/>
        </w:rPr>
        <w:t>Раздел 2. Цели программы</w:t>
      </w:r>
    </w:p>
    <w:p w:rsidR="00F810CD" w:rsidRDefault="00F810CD" w:rsidP="005F67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2962F3" w:rsidRPr="002962F3">
        <w:rPr>
          <w:rFonts w:ascii="Times New Roman" w:hAnsi="Times New Roman" w:cs="Times New Roman"/>
          <w:color w:val="000000"/>
          <w:sz w:val="28"/>
          <w:szCs w:val="28"/>
        </w:rPr>
        <w:t>Целью программы является:</w:t>
      </w:r>
    </w:p>
    <w:p w:rsidR="00F810CD" w:rsidRDefault="002962F3" w:rsidP="00F810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2F3">
        <w:rPr>
          <w:rFonts w:ascii="Times New Roman" w:hAnsi="Times New Roman" w:cs="Times New Roman"/>
          <w:color w:val="000000"/>
          <w:sz w:val="28"/>
          <w:szCs w:val="28"/>
        </w:rPr>
        <w:t xml:space="preserve">1) предупреждение </w:t>
      </w:r>
      <w:proofErr w:type="gramStart"/>
      <w:r w:rsidRPr="002962F3">
        <w:rPr>
          <w:rFonts w:ascii="Times New Roman" w:hAnsi="Times New Roman" w:cs="Times New Roman"/>
          <w:color w:val="000000"/>
          <w:sz w:val="28"/>
          <w:szCs w:val="28"/>
        </w:rPr>
        <w:t>нарушений</w:t>
      </w:r>
      <w:proofErr w:type="gramEnd"/>
      <w:r w:rsidRPr="002962F3">
        <w:rPr>
          <w:rFonts w:ascii="Times New Roman" w:hAnsi="Times New Roman" w:cs="Times New Roman"/>
          <w:color w:val="000000"/>
          <w:sz w:val="28"/>
          <w:szCs w:val="28"/>
        </w:rPr>
        <w:t xml:space="preserve"> подконтрольными субъектами требов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ний законодательства, включая устранение причин, факторов и условий, сп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собствующих возможному нарушению обязательных требований;</w:t>
      </w:r>
    </w:p>
    <w:p w:rsidR="00F810CD" w:rsidRDefault="002962F3" w:rsidP="00F810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2F3">
        <w:rPr>
          <w:rFonts w:ascii="Times New Roman" w:hAnsi="Times New Roman" w:cs="Times New Roman"/>
          <w:color w:val="000000"/>
          <w:sz w:val="28"/>
          <w:szCs w:val="28"/>
        </w:rPr>
        <w:t>2) создание мотивации к добросовестному поведению подконтрольных субъектов;</w:t>
      </w:r>
    </w:p>
    <w:p w:rsidR="00F810CD" w:rsidRDefault="002962F3" w:rsidP="00F810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2F3">
        <w:rPr>
          <w:rFonts w:ascii="Times New Roman" w:hAnsi="Times New Roman" w:cs="Times New Roman"/>
          <w:color w:val="000000"/>
          <w:sz w:val="28"/>
          <w:szCs w:val="28"/>
        </w:rPr>
        <w:t xml:space="preserve">3) снижение уровня ущерба </w:t>
      </w:r>
      <w:r w:rsidR="00F810CD">
        <w:rPr>
          <w:rFonts w:ascii="Times New Roman" w:hAnsi="Times New Roman" w:cs="Times New Roman"/>
          <w:color w:val="000000"/>
          <w:sz w:val="28"/>
          <w:szCs w:val="28"/>
        </w:rPr>
        <w:t>в сфере проведения соответствующего м</w:t>
      </w:r>
      <w:r w:rsidR="00F810C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810CD">
        <w:rPr>
          <w:rFonts w:ascii="Times New Roman" w:hAnsi="Times New Roman" w:cs="Times New Roman"/>
          <w:color w:val="000000"/>
          <w:sz w:val="28"/>
          <w:szCs w:val="28"/>
        </w:rPr>
        <w:t>ниципального контроля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10CD" w:rsidRDefault="002962F3" w:rsidP="00F810C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62F3">
        <w:rPr>
          <w:rFonts w:ascii="Times New Roman" w:hAnsi="Times New Roman" w:cs="Times New Roman"/>
          <w:color w:val="000000"/>
          <w:sz w:val="28"/>
          <w:szCs w:val="28"/>
        </w:rPr>
        <w:br/>
        <w:t>Раздел 3. Задачи программы</w:t>
      </w:r>
    </w:p>
    <w:p w:rsidR="00F810CD" w:rsidRDefault="00F810CD" w:rsidP="00F810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62F3" w:rsidRPr="002962F3">
        <w:rPr>
          <w:rFonts w:ascii="Times New Roman" w:hAnsi="Times New Roman" w:cs="Times New Roman"/>
          <w:color w:val="000000"/>
          <w:sz w:val="28"/>
          <w:szCs w:val="28"/>
        </w:rPr>
        <w:t>Задачами программы являются:</w:t>
      </w:r>
    </w:p>
    <w:p w:rsidR="00F810CD" w:rsidRDefault="002962F3" w:rsidP="00F810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2F3">
        <w:rPr>
          <w:rFonts w:ascii="Times New Roman" w:hAnsi="Times New Roman" w:cs="Times New Roman"/>
          <w:color w:val="000000"/>
          <w:sz w:val="28"/>
          <w:szCs w:val="28"/>
        </w:rPr>
        <w:t>1) укрепление системы профилактики нарушений обязательных треб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ваний путем активизации профилактической деятельности;</w:t>
      </w:r>
    </w:p>
    <w:p w:rsidR="00F810CD" w:rsidRDefault="002962F3" w:rsidP="00F810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2F3">
        <w:rPr>
          <w:rFonts w:ascii="Times New Roman" w:hAnsi="Times New Roman" w:cs="Times New Roman"/>
          <w:color w:val="000000"/>
          <w:sz w:val="28"/>
          <w:szCs w:val="28"/>
        </w:rPr>
        <w:t>2) выявление причин, факторов и условий, способствующих нарушен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ям требований законодательства</w:t>
      </w:r>
      <w:r w:rsidR="00F810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10CD" w:rsidRDefault="00F810CD" w:rsidP="00F810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2962F3" w:rsidRPr="002962F3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правовой культуры подкон</w:t>
      </w:r>
      <w:r>
        <w:rPr>
          <w:rFonts w:ascii="Times New Roman" w:hAnsi="Times New Roman" w:cs="Times New Roman"/>
          <w:color w:val="000000"/>
          <w:sz w:val="28"/>
          <w:szCs w:val="28"/>
        </w:rPr>
        <w:t>трольных субъектов;</w:t>
      </w:r>
    </w:p>
    <w:p w:rsidR="002962F3" w:rsidRPr="002962F3" w:rsidRDefault="002962F3" w:rsidP="00F810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2F3">
        <w:rPr>
          <w:rFonts w:ascii="Times New Roman" w:hAnsi="Times New Roman" w:cs="Times New Roman"/>
          <w:color w:val="000000"/>
          <w:sz w:val="28"/>
          <w:szCs w:val="28"/>
        </w:rPr>
        <w:t xml:space="preserve">4) повышение прозрачности осуществляемой </w:t>
      </w:r>
      <w:r w:rsidR="00F810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дминистрацией ко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трольной деятельности и формирование у всех участников контрольной де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тельности единого понимания обязательных требований.</w:t>
      </w:r>
    </w:p>
    <w:p w:rsidR="00F810CD" w:rsidRDefault="002962F3" w:rsidP="00F810CD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2962F3">
        <w:rPr>
          <w:color w:val="000000"/>
          <w:sz w:val="28"/>
          <w:szCs w:val="28"/>
        </w:rPr>
        <w:t>Раздел 4. Принципы проведения профилактических мероприятий</w:t>
      </w:r>
      <w:r w:rsidRPr="002962F3">
        <w:rPr>
          <w:color w:val="000000"/>
          <w:sz w:val="28"/>
          <w:szCs w:val="28"/>
        </w:rPr>
        <w:br/>
      </w:r>
    </w:p>
    <w:p w:rsidR="00F810CD" w:rsidRDefault="002962F3" w:rsidP="00F810C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962F3">
        <w:rPr>
          <w:color w:val="000000"/>
          <w:sz w:val="28"/>
          <w:szCs w:val="28"/>
        </w:rPr>
        <w:t>Принципами проведения профилактических мероприятий являются:</w:t>
      </w:r>
    </w:p>
    <w:p w:rsidR="00F810CD" w:rsidRDefault="002962F3" w:rsidP="00F810C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962F3">
        <w:rPr>
          <w:color w:val="000000"/>
          <w:sz w:val="28"/>
          <w:szCs w:val="28"/>
        </w:rPr>
        <w:lastRenderedPageBreak/>
        <w:t>1) Принцип информационной открытости и доступности для подко</w:t>
      </w:r>
      <w:r w:rsidRPr="002962F3">
        <w:rPr>
          <w:color w:val="000000"/>
          <w:sz w:val="28"/>
          <w:szCs w:val="28"/>
        </w:rPr>
        <w:t>н</w:t>
      </w:r>
      <w:r w:rsidRPr="002962F3">
        <w:rPr>
          <w:color w:val="000000"/>
          <w:sz w:val="28"/>
          <w:szCs w:val="28"/>
        </w:rPr>
        <w:t>трольных субъектов.</w:t>
      </w:r>
    </w:p>
    <w:p w:rsidR="002962F3" w:rsidRPr="002962F3" w:rsidRDefault="002962F3" w:rsidP="00F810C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962F3">
        <w:rPr>
          <w:color w:val="000000"/>
          <w:sz w:val="28"/>
          <w:szCs w:val="28"/>
        </w:rPr>
        <w:t>2) Принцип полноты охвата профилактическими мероприятиями по</w:t>
      </w:r>
      <w:r w:rsidRPr="002962F3">
        <w:rPr>
          <w:color w:val="000000"/>
          <w:sz w:val="28"/>
          <w:szCs w:val="28"/>
        </w:rPr>
        <w:t>д</w:t>
      </w:r>
      <w:r w:rsidRPr="002962F3">
        <w:rPr>
          <w:color w:val="000000"/>
          <w:sz w:val="28"/>
          <w:szCs w:val="28"/>
        </w:rPr>
        <w:t>контрольных субъектов.</w:t>
      </w:r>
    </w:p>
    <w:p w:rsidR="002962F3" w:rsidRDefault="002962F3" w:rsidP="00F810C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74" w:rsidRDefault="002962F3" w:rsidP="00F810CD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810CD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F810CD" w:rsidRPr="00F810CD">
        <w:rPr>
          <w:rFonts w:ascii="Times New Roman" w:hAnsi="Times New Roman" w:cs="Times New Roman"/>
          <w:bCs/>
          <w:sz w:val="28"/>
          <w:szCs w:val="28"/>
        </w:rPr>
        <w:t>5</w:t>
      </w:r>
      <w:r w:rsidRPr="00F810CD">
        <w:rPr>
          <w:rFonts w:ascii="Times New Roman" w:hAnsi="Times New Roman" w:cs="Times New Roman"/>
          <w:bCs/>
          <w:sz w:val="28"/>
          <w:szCs w:val="28"/>
        </w:rPr>
        <w:t>. Анализ общей обстановки</w:t>
      </w:r>
      <w:r w:rsidR="00F810CD" w:rsidRPr="00F810C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74B5" w:rsidRDefault="002962F3" w:rsidP="006D5574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10CD">
        <w:rPr>
          <w:rFonts w:ascii="Times New Roman" w:hAnsi="Times New Roman" w:cs="Times New Roman"/>
          <w:bCs/>
          <w:sz w:val="28"/>
          <w:szCs w:val="28"/>
        </w:rPr>
        <w:t>в сфере муниципального контроля</w:t>
      </w:r>
    </w:p>
    <w:p w:rsidR="006974B5" w:rsidRDefault="00F810CD" w:rsidP="00F810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74B5">
        <w:rPr>
          <w:rFonts w:ascii="Times New Roman" w:hAnsi="Times New Roman" w:cs="Times New Roman"/>
          <w:sz w:val="28"/>
          <w:szCs w:val="28"/>
        </w:rPr>
        <w:t>.</w:t>
      </w:r>
      <w:r w:rsidR="002962F3">
        <w:rPr>
          <w:rFonts w:ascii="Times New Roman" w:hAnsi="Times New Roman" w:cs="Times New Roman"/>
          <w:sz w:val="28"/>
          <w:szCs w:val="28"/>
        </w:rPr>
        <w:t>1.</w:t>
      </w:r>
      <w:r w:rsidR="006974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F673A">
        <w:rPr>
          <w:rFonts w:ascii="Times New Roman" w:hAnsi="Times New Roman" w:cs="Times New Roman"/>
          <w:sz w:val="28"/>
          <w:szCs w:val="28"/>
        </w:rPr>
        <w:t xml:space="preserve">Устюцкого </w:t>
      </w:r>
      <w:r w:rsidR="002962F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974B5">
        <w:rPr>
          <w:rFonts w:ascii="Times New Roman" w:hAnsi="Times New Roman" w:cs="Times New Roman"/>
          <w:sz w:val="28"/>
          <w:szCs w:val="28"/>
        </w:rPr>
        <w:t xml:space="preserve"> осуществляются следующие виды контроля:</w:t>
      </w:r>
    </w:p>
    <w:p w:rsidR="006974B5" w:rsidRDefault="006974B5" w:rsidP="00F810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</w:t>
      </w:r>
      <w:r w:rsidR="002962F3">
        <w:rPr>
          <w:rFonts w:ascii="Times New Roman" w:hAnsi="Times New Roman" w:cs="Times New Roman"/>
          <w:sz w:val="28"/>
          <w:szCs w:val="28"/>
        </w:rPr>
        <w:t>онтроль в сфере благоустройства. О</w:t>
      </w:r>
      <w:r>
        <w:rPr>
          <w:rFonts w:ascii="Times New Roman" w:hAnsi="Times New Roman" w:cs="Times New Roman"/>
          <w:sz w:val="28"/>
          <w:szCs w:val="28"/>
        </w:rPr>
        <w:t>бъектами проф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лактических мероприятий при осуществлении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обязательных требований являются юридические лица, инд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видуальные предприниматели, граждане (подконтрольные субъекты);</w:t>
      </w:r>
    </w:p>
    <w:p w:rsidR="006974B5" w:rsidRDefault="006974B5" w:rsidP="00F810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контроль за обеспечением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сохранности автомобильных дорог общего пользования местного </w:t>
      </w:r>
      <w:r w:rsidR="005F673A">
        <w:rPr>
          <w:rFonts w:ascii="Times New Roman" w:hAnsi="Times New Roman" w:cs="Times New Roman"/>
          <w:sz w:val="28"/>
          <w:szCs w:val="28"/>
        </w:rPr>
        <w:t>значения Устюцкого</w:t>
      </w:r>
      <w:r w:rsidR="00F810CD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F810CD">
        <w:rPr>
          <w:rFonts w:ascii="Times New Roman" w:hAnsi="Times New Roman" w:cs="Times New Roman"/>
          <w:sz w:val="28"/>
          <w:szCs w:val="28"/>
        </w:rPr>
        <w:t>е</w:t>
      </w:r>
      <w:r w:rsidR="00F810CD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="00F810CD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бъектами профилактических мероприятий при осуществлении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обязательных требований являются юридические лица, индивидуальные предприниматели (подконтрольные субъекты).</w:t>
      </w:r>
    </w:p>
    <w:p w:rsidR="006974B5" w:rsidRDefault="00F810CD" w:rsidP="00F810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74B5">
        <w:rPr>
          <w:rFonts w:ascii="Times New Roman" w:hAnsi="Times New Roman" w:cs="Times New Roman"/>
          <w:sz w:val="28"/>
          <w:szCs w:val="28"/>
        </w:rPr>
        <w:t>.2. Обязательные требования, оценка соблюдения которых является предметом муниципального контроля.</w:t>
      </w:r>
    </w:p>
    <w:p w:rsidR="006974B5" w:rsidRPr="00CA75D9" w:rsidRDefault="006D5574" w:rsidP="00CA75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5.2.1. Предметом </w:t>
      </w:r>
      <w:r w:rsidR="006974B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974B5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974B5">
        <w:rPr>
          <w:rFonts w:ascii="Times New Roman" w:hAnsi="Times New Roman" w:cs="Times New Roman"/>
          <w:sz w:val="28"/>
          <w:szCs w:val="28"/>
        </w:rPr>
        <w:t xml:space="preserve"> в сфере благоустройства на территории </w:t>
      </w:r>
      <w:r w:rsidR="005F673A">
        <w:rPr>
          <w:rFonts w:ascii="Times New Roman" w:hAnsi="Times New Roman" w:cs="Times New Roman"/>
          <w:sz w:val="28"/>
          <w:szCs w:val="28"/>
        </w:rPr>
        <w:t xml:space="preserve">Устюцкого </w:t>
      </w:r>
      <w:r w:rsidR="00F810CD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F810CD">
        <w:rPr>
          <w:rFonts w:ascii="Times New Roman" w:hAnsi="Times New Roman" w:cs="Times New Roman"/>
          <w:sz w:val="28"/>
          <w:szCs w:val="28"/>
        </w:rPr>
        <w:t xml:space="preserve"> </w:t>
      </w:r>
      <w:r w:rsidR="006974B5">
        <w:rPr>
          <w:rFonts w:ascii="Times New Roman" w:hAnsi="Times New Roman" w:cs="Times New Roman"/>
          <w:sz w:val="28"/>
          <w:szCs w:val="28"/>
        </w:rPr>
        <w:t>оценка соблюдения  требовани</w:t>
      </w:r>
      <w:r w:rsidR="00F810CD">
        <w:rPr>
          <w:rFonts w:ascii="Times New Roman" w:hAnsi="Times New Roman" w:cs="Times New Roman"/>
          <w:sz w:val="28"/>
          <w:szCs w:val="28"/>
        </w:rPr>
        <w:t>й</w:t>
      </w:r>
      <w:r w:rsidR="006974B5">
        <w:rPr>
          <w:rFonts w:ascii="Times New Roman" w:hAnsi="Times New Roman" w:cs="Times New Roman"/>
          <w:sz w:val="28"/>
          <w:szCs w:val="28"/>
        </w:rPr>
        <w:t>, установленны</w:t>
      </w:r>
      <w:r w:rsidR="00F810CD">
        <w:rPr>
          <w:rFonts w:ascii="Times New Roman" w:hAnsi="Times New Roman" w:cs="Times New Roman"/>
          <w:sz w:val="28"/>
          <w:szCs w:val="28"/>
        </w:rPr>
        <w:t>х</w:t>
      </w:r>
      <w:r w:rsidR="006974B5">
        <w:rPr>
          <w:rFonts w:ascii="Times New Roman" w:hAnsi="Times New Roman" w:cs="Times New Roman"/>
          <w:sz w:val="28"/>
          <w:szCs w:val="28"/>
        </w:rPr>
        <w:t xml:space="preserve"> </w:t>
      </w:r>
      <w:r w:rsidR="006974B5" w:rsidRPr="00CA75D9">
        <w:rPr>
          <w:rFonts w:ascii="Times New Roman" w:hAnsi="Times New Roman" w:cs="Times New Roman"/>
          <w:sz w:val="28"/>
          <w:szCs w:val="28"/>
        </w:rPr>
        <w:t xml:space="preserve">Правилами благоустройства </w:t>
      </w:r>
      <w:r w:rsidR="005F673A" w:rsidRPr="00CA75D9">
        <w:rPr>
          <w:rFonts w:ascii="Times New Roman" w:hAnsi="Times New Roman" w:cs="Times New Roman"/>
          <w:sz w:val="28"/>
          <w:szCs w:val="28"/>
        </w:rPr>
        <w:t xml:space="preserve">Устюцкого </w:t>
      </w:r>
      <w:r w:rsidR="00F810CD" w:rsidRPr="00CA75D9">
        <w:rPr>
          <w:rFonts w:ascii="Times New Roman" w:hAnsi="Times New Roman" w:cs="Times New Roman"/>
          <w:sz w:val="28"/>
          <w:szCs w:val="28"/>
        </w:rPr>
        <w:t>сельского поселения, утвержденных решение</w:t>
      </w:r>
      <w:r w:rsidR="005F673A" w:rsidRPr="00CA75D9">
        <w:rPr>
          <w:rFonts w:ascii="Times New Roman" w:hAnsi="Times New Roman" w:cs="Times New Roman"/>
          <w:sz w:val="28"/>
          <w:szCs w:val="28"/>
        </w:rPr>
        <w:t xml:space="preserve">м Совета депутатов Устюцкого </w:t>
      </w:r>
      <w:r w:rsidR="00F810CD" w:rsidRPr="00CA75D9">
        <w:rPr>
          <w:rFonts w:ascii="Times New Roman" w:hAnsi="Times New Roman" w:cs="Times New Roman"/>
          <w:sz w:val="28"/>
          <w:szCs w:val="28"/>
        </w:rPr>
        <w:t>сельского поселе</w:t>
      </w:r>
      <w:r w:rsidR="005F673A" w:rsidRPr="00CA75D9">
        <w:rPr>
          <w:rFonts w:ascii="Times New Roman" w:hAnsi="Times New Roman" w:cs="Times New Roman"/>
          <w:sz w:val="28"/>
          <w:szCs w:val="28"/>
        </w:rPr>
        <w:t xml:space="preserve">ния </w:t>
      </w:r>
      <w:r w:rsidR="00CA75D9" w:rsidRPr="00CA75D9">
        <w:rPr>
          <w:rFonts w:ascii="Times New Roman" w:hAnsi="Times New Roman" w:cs="Times New Roman"/>
          <w:sz w:val="28"/>
          <w:szCs w:val="28"/>
        </w:rPr>
        <w:t>от  01.06.2012   № 86</w:t>
      </w:r>
    </w:p>
    <w:p w:rsidR="006974B5" w:rsidRDefault="006D5574" w:rsidP="006D55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Предметом </w:t>
      </w:r>
      <w:r w:rsidR="006974B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974B5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974B5">
        <w:rPr>
          <w:rFonts w:ascii="Times New Roman" w:hAnsi="Times New Roman" w:cs="Times New Roman"/>
          <w:sz w:val="28"/>
          <w:szCs w:val="28"/>
        </w:rPr>
        <w:t xml:space="preserve"> за обеспечением </w:t>
      </w:r>
      <w:proofErr w:type="gramStart"/>
      <w:r w:rsidR="006974B5">
        <w:rPr>
          <w:rFonts w:ascii="Times New Roman" w:hAnsi="Times New Roman" w:cs="Times New Roman"/>
          <w:sz w:val="28"/>
          <w:szCs w:val="28"/>
        </w:rPr>
        <w:t>сохранн</w:t>
      </w:r>
      <w:r w:rsidR="006974B5">
        <w:rPr>
          <w:rFonts w:ascii="Times New Roman" w:hAnsi="Times New Roman" w:cs="Times New Roman"/>
          <w:sz w:val="28"/>
          <w:szCs w:val="28"/>
        </w:rPr>
        <w:t>о</w:t>
      </w:r>
      <w:r w:rsidR="006974B5">
        <w:rPr>
          <w:rFonts w:ascii="Times New Roman" w:hAnsi="Times New Roman" w:cs="Times New Roman"/>
          <w:sz w:val="28"/>
          <w:szCs w:val="28"/>
        </w:rPr>
        <w:t xml:space="preserve">сти автомобильных дорог общего пользования местного значения </w:t>
      </w:r>
      <w:r w:rsidR="005F673A">
        <w:rPr>
          <w:rFonts w:ascii="Times New Roman" w:hAnsi="Times New Roman" w:cs="Times New Roman"/>
          <w:sz w:val="28"/>
          <w:szCs w:val="28"/>
        </w:rPr>
        <w:t xml:space="preserve">Устюцкого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6974B5">
        <w:rPr>
          <w:rFonts w:ascii="Times New Roman" w:hAnsi="Times New Roman" w:cs="Times New Roman"/>
          <w:sz w:val="28"/>
          <w:szCs w:val="28"/>
        </w:rPr>
        <w:t xml:space="preserve"> оценка соблюдения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974B5">
        <w:rPr>
          <w:rFonts w:ascii="Times New Roman" w:hAnsi="Times New Roman" w:cs="Times New Roman"/>
          <w:sz w:val="28"/>
          <w:szCs w:val="28"/>
        </w:rPr>
        <w:t xml:space="preserve"> к обеспечению сохранности автомобильных дорог местного значения.</w:t>
      </w:r>
    </w:p>
    <w:p w:rsidR="006D5574" w:rsidRDefault="006D5574" w:rsidP="006D55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74B5">
        <w:rPr>
          <w:rFonts w:ascii="Times New Roman" w:hAnsi="Times New Roman" w:cs="Times New Roman"/>
          <w:sz w:val="28"/>
          <w:szCs w:val="28"/>
        </w:rPr>
        <w:t>.3. Функции муниципального контроля осуществля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="00697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должностные лица</w:t>
      </w:r>
      <w:r w:rsidR="006974B5">
        <w:rPr>
          <w:rFonts w:ascii="Times New Roman" w:hAnsi="Times New Roman" w:cs="Times New Roman"/>
          <w:sz w:val="28"/>
          <w:szCs w:val="28"/>
        </w:rPr>
        <w:t xml:space="preserve"> Администра</w:t>
      </w:r>
      <w:r>
        <w:rPr>
          <w:rFonts w:ascii="Times New Roman" w:hAnsi="Times New Roman" w:cs="Times New Roman"/>
          <w:sz w:val="28"/>
          <w:szCs w:val="28"/>
        </w:rPr>
        <w:t>ции, уполномоченные на проведение муниципального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троля в соответствующей сфере.</w:t>
      </w:r>
    </w:p>
    <w:p w:rsidR="006974B5" w:rsidRDefault="006D5574" w:rsidP="006D55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74B5">
        <w:rPr>
          <w:rFonts w:ascii="Times New Roman" w:hAnsi="Times New Roman" w:cs="Times New Roman"/>
          <w:sz w:val="28"/>
          <w:szCs w:val="28"/>
        </w:rPr>
        <w:t>.4. В соответствии с действующим законодательством муниципальный контроль осуществляется в форме проведения плановых и внеплановых пр</w:t>
      </w:r>
      <w:r w:rsidR="006974B5">
        <w:rPr>
          <w:rFonts w:ascii="Times New Roman" w:hAnsi="Times New Roman" w:cs="Times New Roman"/>
          <w:sz w:val="28"/>
          <w:szCs w:val="28"/>
        </w:rPr>
        <w:t>о</w:t>
      </w:r>
      <w:r w:rsidR="006974B5">
        <w:rPr>
          <w:rFonts w:ascii="Times New Roman" w:hAnsi="Times New Roman" w:cs="Times New Roman"/>
          <w:sz w:val="28"/>
          <w:szCs w:val="28"/>
        </w:rPr>
        <w:t xml:space="preserve">верок соблюдения на территории </w:t>
      </w:r>
      <w:r w:rsidR="005F673A">
        <w:rPr>
          <w:rFonts w:ascii="Times New Roman" w:hAnsi="Times New Roman" w:cs="Times New Roman"/>
          <w:sz w:val="28"/>
          <w:szCs w:val="28"/>
        </w:rPr>
        <w:t xml:space="preserve">Устюцкого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D5574" w:rsidRDefault="006D5574" w:rsidP="006974B5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974B5" w:rsidRPr="00021953" w:rsidRDefault="006974B5" w:rsidP="006974B5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21953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021953" w:rsidRPr="00021953">
        <w:rPr>
          <w:rFonts w:ascii="Times New Roman" w:hAnsi="Times New Roman" w:cs="Times New Roman"/>
          <w:bCs/>
          <w:sz w:val="28"/>
          <w:szCs w:val="28"/>
        </w:rPr>
        <w:t>6</w:t>
      </w:r>
      <w:r w:rsidRPr="0002195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21953" w:rsidRPr="00021953">
        <w:rPr>
          <w:rFonts w:ascii="Times New Roman" w:hAnsi="Times New Roman" w:cs="Times New Roman"/>
          <w:bCs/>
          <w:sz w:val="28"/>
          <w:szCs w:val="28"/>
        </w:rPr>
        <w:t>Основные мероприятия по профилактике нарушений</w:t>
      </w:r>
    </w:p>
    <w:p w:rsidR="006974B5" w:rsidRPr="005F673A" w:rsidRDefault="00021953" w:rsidP="005F673A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21953">
        <w:rPr>
          <w:rFonts w:ascii="Times New Roman" w:hAnsi="Times New Roman" w:cs="Times New Roman"/>
          <w:bCs/>
          <w:sz w:val="28"/>
          <w:szCs w:val="28"/>
        </w:rPr>
        <w:t>6</w:t>
      </w:r>
      <w:r w:rsidR="006974B5" w:rsidRPr="00021953">
        <w:rPr>
          <w:rFonts w:ascii="Times New Roman" w:hAnsi="Times New Roman" w:cs="Times New Roman"/>
          <w:bCs/>
          <w:sz w:val="28"/>
          <w:szCs w:val="28"/>
        </w:rPr>
        <w:t>.1. План мероприятий по профилактике нарушений на 2019 год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4277"/>
        <w:gridCol w:w="1928"/>
        <w:gridCol w:w="3120"/>
      </w:tblGrid>
      <w:tr w:rsidR="006974B5" w:rsidTr="0002195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0219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974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974B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6974B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6974B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6974B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нитель</w:t>
            </w:r>
          </w:p>
        </w:tc>
      </w:tr>
      <w:tr w:rsidR="006974B5" w:rsidTr="0002195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6974B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6974B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6974B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6974B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74B5" w:rsidTr="0002195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6974B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6974B5" w:rsidP="000219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Администрации в информац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21953">
              <w:rPr>
                <w:rFonts w:ascii="Times New Roman" w:hAnsi="Times New Roman" w:cs="Times New Roman"/>
                <w:sz w:val="28"/>
                <w:szCs w:val="28"/>
              </w:rPr>
              <w:t>онно-телекоммуникационной сети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0219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каждого вида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ниципального контроля перечней нормативных правовых актов, муниципальных нормативных правовых актов или их отдельных частей, содержащих обязательные требования, оценка соблюдения которых является предметом вида муниципального контроля, а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 текстов соответствующих нормативных правовых актов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6974B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021953" w:rsidP="000219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должностные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, уполн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моченные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на осущест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ление муниципального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в соотве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ствующей сфере де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</w:tr>
      <w:tr w:rsidR="006974B5" w:rsidTr="0002195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6974B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6974B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предпринимателей, граждан по вопросам соблюдения обяз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тельных требований, в том числе посредством разработки и опу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ликования руководств по собл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дению обязательных требований, проведения семинаров и конф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ренций, разъяснительной работы в средствах массовой информации и иными способами.</w:t>
            </w:r>
          </w:p>
          <w:p w:rsidR="006974B5" w:rsidRDefault="006974B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- подготовка и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пространение комментариев 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держании новых нормативных правовых актов, устанавлива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 обязательные требования, внесенных изменениях в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ствующие акты, сроках и порядке вступления их в действие, а также рекомендаций о проведении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обходимых организационных, технических мероприятий, направленных на внедрение и обеспечение соблюдения обяз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тельных требований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6974B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ходимости)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0219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должностные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, уполн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моченные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на осущест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ление муниципального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в соотве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ствующей сфере де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</w:tr>
      <w:tr w:rsidR="006974B5" w:rsidTr="0002195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6974B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6974B5" w:rsidP="000219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регулярного (не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 одного раза в год) обобщения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практики осуществления видов муниципального контроля и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мещение на официальном сайте Администрации в информацио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но-телекоммуникационной сети </w:t>
            </w:r>
            <w:r w:rsidR="000219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0219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обобщений, в том числе с указ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нием наиболее часто встреча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случаев нарушений обяз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тельных требований с рекоменд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циями в отношении мер, которые должны приниматься юридич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скими лицами, индивидуальными предпринимателями, гражданами в целях недопущения таких 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шений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6974B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 квартал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0219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должностные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, уполн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моченные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на осущест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ление муниципального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в соотве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ствующей сфере де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</w:tr>
      <w:tr w:rsidR="006974B5" w:rsidTr="0002195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6974B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6974B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пустимости нарушения обяз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тельных требований в соотве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 xml:space="preserve">ствии с </w:t>
            </w:r>
            <w:hyperlink r:id="rId11" w:history="1">
              <w:r w:rsidRPr="00021953">
                <w:rPr>
                  <w:rFonts w:ascii="Times New Roman" w:hAnsi="Times New Roman" w:cs="Times New Roman"/>
                  <w:sz w:val="28"/>
                  <w:szCs w:val="28"/>
                </w:rPr>
                <w:t>частями 5</w:t>
              </w:r>
            </w:hyperlink>
            <w:r w:rsidRPr="0002195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2" w:history="1">
              <w:r w:rsidRPr="00021953">
                <w:rPr>
                  <w:rFonts w:ascii="Times New Roman" w:hAnsi="Times New Roman" w:cs="Times New Roman"/>
                  <w:sz w:val="28"/>
                  <w:szCs w:val="28"/>
                </w:rPr>
                <w:t>7 статьи 8.2</w:t>
              </w:r>
            </w:hyperlink>
            <w:r w:rsidRPr="0002195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26 дека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ря 2008 года N 294-ФЗ "О защите прав юридических лиц и индив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 xml:space="preserve">дуальных предпринимателей при осуществлении государственного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контроля (надзора) и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контроля" (если иной порядок не установлен федерал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законом)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6974B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ходимости)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0219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должностные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, уполн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моченные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на осущест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ление муниципального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в соотве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ствующей сфере де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</w:tr>
    </w:tbl>
    <w:p w:rsidR="006974B5" w:rsidRDefault="006974B5" w:rsidP="006974B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3B7E" w:rsidRPr="00963B7E" w:rsidRDefault="00963B7E" w:rsidP="00963B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963B7E">
        <w:rPr>
          <w:rFonts w:ascii="Times New Roman" w:eastAsia="Calibri" w:hAnsi="Times New Roman" w:cs="Times New Roman"/>
          <w:sz w:val="28"/>
          <w:szCs w:val="28"/>
        </w:rPr>
        <w:t xml:space="preserve">6.2. </w:t>
      </w:r>
      <w:r w:rsidRPr="00963B7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Проект плана программных мероприятий по профилактике нар</w:t>
      </w:r>
      <w:r w:rsidRPr="00963B7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у</w:t>
      </w:r>
      <w:r w:rsidRPr="00963B7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шений на 2022-2023 года</w:t>
      </w:r>
    </w:p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4277"/>
        <w:gridCol w:w="1928"/>
        <w:gridCol w:w="3120"/>
      </w:tblGrid>
      <w:tr w:rsidR="00963B7E" w:rsidRPr="00963B7E" w:rsidTr="00CB049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7E" w:rsidRPr="00963B7E" w:rsidRDefault="00963B7E" w:rsidP="00963B7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7E" w:rsidRPr="00963B7E" w:rsidRDefault="00963B7E" w:rsidP="00963B7E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7E" w:rsidRPr="00963B7E" w:rsidRDefault="00963B7E" w:rsidP="00963B7E">
            <w:pPr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Срок ре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лизации мер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приятия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7E" w:rsidRPr="00963B7E" w:rsidRDefault="00963B7E" w:rsidP="00963B7E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полнитель</w:t>
            </w:r>
          </w:p>
        </w:tc>
      </w:tr>
      <w:tr w:rsidR="00963B7E" w:rsidRPr="00963B7E" w:rsidTr="00CB049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7E" w:rsidRPr="00963B7E" w:rsidRDefault="00963B7E" w:rsidP="00963B7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7E" w:rsidRPr="00963B7E" w:rsidRDefault="00963B7E" w:rsidP="00963B7E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7E" w:rsidRPr="00963B7E" w:rsidRDefault="00963B7E" w:rsidP="00963B7E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7E" w:rsidRPr="00963B7E" w:rsidRDefault="00963B7E" w:rsidP="00963B7E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963B7E" w:rsidRPr="00963B7E" w:rsidTr="00CB049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7E" w:rsidRPr="00963B7E" w:rsidRDefault="00963B7E" w:rsidP="00963B7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7E" w:rsidRPr="00963B7E" w:rsidRDefault="00963B7E" w:rsidP="00963B7E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на официальном сайте Администрации в информ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ционно-телекоммуникационной сети «Интернет» для каждого в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да муниципального контроля п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речней нормативных правовых актов, муниципальных нормати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ных правовых актов или их о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дельных частей, содержащих об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зательные требования, оценка с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блюдения которых является предметом вида муниципального контроля, а также текстов соо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ветствующих нормативных пр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вовых актов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7E" w:rsidRPr="00963B7E" w:rsidRDefault="00963B7E" w:rsidP="00963B7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B7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 течение пл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нируемого срока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7E" w:rsidRPr="00963B7E" w:rsidRDefault="00963B7E" w:rsidP="00963B7E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должностные лица Администрации, упо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номоченные на ос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ществление муниц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пального контроля  в 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соответствующей сфере деятельности</w:t>
            </w:r>
          </w:p>
        </w:tc>
      </w:tr>
      <w:tr w:rsidR="00963B7E" w:rsidRPr="00963B7E" w:rsidTr="00CB049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7E" w:rsidRPr="00963B7E" w:rsidRDefault="00963B7E" w:rsidP="00963B7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7E" w:rsidRPr="00963B7E" w:rsidRDefault="00963B7E" w:rsidP="00963B7E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информиров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ния юридических лиц, индивид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альных предпринимателей, гра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дан по вопросам соблюдения об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зательных требований, в том чи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ле посредством разработки и опубликования руководств по с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блюдению обязательных требов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ний, проведения семинаров и конференций, разъяснительной работы в средствах массовой и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формации и иными способами.</w:t>
            </w:r>
          </w:p>
          <w:p w:rsidR="00963B7E" w:rsidRPr="00963B7E" w:rsidRDefault="00963B7E" w:rsidP="00963B7E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В случае изменения обязател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ных требований - подготовка и распространение комментариев о содержании новых нормативных правовых актов, устанавлива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щих обязательные требования, внесенных изменениях в де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ствующие акты, сроках и порядке вступления их в действие, а также рекомендаций о проведении н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обходимых организационных, технических мероприятий, направленных на внедрение и обеспечение соблюдения обяз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тельных требований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7E" w:rsidRPr="00963B7E" w:rsidRDefault="00963B7E" w:rsidP="00963B7E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B7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 течение планируемого срока (по мере необходим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сти)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7E" w:rsidRPr="00963B7E" w:rsidRDefault="00963B7E" w:rsidP="00963B7E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должностные лица Администрации, упо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номоченные на ос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ществление муниц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пального контроля  в соответствующей сфере деятельности</w:t>
            </w:r>
          </w:p>
        </w:tc>
      </w:tr>
      <w:tr w:rsidR="00963B7E" w:rsidRPr="00963B7E" w:rsidTr="00CB049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7E" w:rsidRPr="00963B7E" w:rsidRDefault="00963B7E" w:rsidP="00963B7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7E" w:rsidRPr="00963B7E" w:rsidRDefault="00963B7E" w:rsidP="00963B7E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регулярного (не реже одного раза в год) обобщ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ния практики осуществления в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дов муниципального контроля и размещение на официальном са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те Администрации в информац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онно-телекоммуникационной сети «Интернет» соответствующих обобщений, в том числе с указ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нием наиболее часто встреча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щихся случаев нарушений обяз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тельных требований с рекоменд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циями в отношении мер, которые должны приниматься юридич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скими лицами, индивидуальными предпринимателями, гражданами в целях недопущения таких нар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шений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7E" w:rsidRPr="00963B7E" w:rsidRDefault="00963B7E" w:rsidP="00963B7E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B7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 течение планируемого срока (по мере необходим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сти</w:t>
            </w:r>
            <w:r w:rsidRPr="00963B7E">
              <w:rPr>
                <w:rFonts w:ascii="Times New Roman" w:eastAsia="Calibri" w:hAnsi="Times New Roman" w:cs="Times New Roman"/>
                <w:color w:val="666666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7E" w:rsidRPr="00963B7E" w:rsidRDefault="00963B7E" w:rsidP="00963B7E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должностные лица Администрации, упо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номоченные на ос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ществление муниц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пального контроля  в соответствующей сфере 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</w:tr>
      <w:tr w:rsidR="00963B7E" w:rsidRPr="00963B7E" w:rsidTr="00CB049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7E" w:rsidRPr="00963B7E" w:rsidRDefault="00963B7E" w:rsidP="00963B7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7E" w:rsidRPr="00963B7E" w:rsidRDefault="00963B7E" w:rsidP="00963B7E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Выдача предостережений о н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допустимости нарушения обяз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тельных требований в соотве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ствии с </w:t>
            </w:r>
            <w:hyperlink r:id="rId13" w:history="1">
              <w:r w:rsidRPr="00963B7E">
                <w:rPr>
                  <w:rFonts w:ascii="Times New Roman" w:eastAsia="Calibri" w:hAnsi="Times New Roman" w:cs="Times New Roman"/>
                  <w:sz w:val="28"/>
                  <w:szCs w:val="28"/>
                </w:rPr>
                <w:t>частями 5</w:t>
              </w:r>
            </w:hyperlink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hyperlink r:id="rId14" w:history="1">
              <w:r w:rsidRPr="00963B7E">
                <w:rPr>
                  <w:rFonts w:ascii="Times New Roman" w:eastAsia="Calibri" w:hAnsi="Times New Roman" w:cs="Times New Roman"/>
                  <w:sz w:val="28"/>
                  <w:szCs w:val="28"/>
                </w:rPr>
                <w:t>7 статьи 8.2</w:t>
              </w:r>
            </w:hyperlink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Федерального закона от 26 дека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ря 2008 года №294-ФЗ «О защите прав юридических лиц и индив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дуальных предпринимателей при осуществлении государственного контроля (надзора) и муниц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пального контроля» (если иной порядок не установлен федерал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ным законом)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7E" w:rsidRPr="00963B7E" w:rsidRDefault="00963B7E" w:rsidP="00963B7E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(по мере необходим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сти)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7E" w:rsidRPr="00963B7E" w:rsidRDefault="00963B7E" w:rsidP="00963B7E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должностные лица Администрации, упо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номоченные на ос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ществление муниц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63B7E">
              <w:rPr>
                <w:rFonts w:ascii="Times New Roman" w:eastAsia="Calibri" w:hAnsi="Times New Roman" w:cs="Times New Roman"/>
                <w:sz w:val="28"/>
                <w:szCs w:val="28"/>
              </w:rPr>
              <w:t>пального контроля  в соответствующей сфере деятельности</w:t>
            </w:r>
          </w:p>
        </w:tc>
      </w:tr>
    </w:tbl>
    <w:p w:rsidR="00963B7E" w:rsidRDefault="00963B7E" w:rsidP="006974B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74B5" w:rsidRPr="00021953" w:rsidRDefault="006974B5" w:rsidP="00021953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21953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021953" w:rsidRPr="00021953">
        <w:rPr>
          <w:rFonts w:ascii="Times New Roman" w:hAnsi="Times New Roman" w:cs="Times New Roman"/>
          <w:bCs/>
          <w:sz w:val="28"/>
          <w:szCs w:val="28"/>
        </w:rPr>
        <w:t>7</w:t>
      </w:r>
      <w:r w:rsidRPr="0002195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21953">
        <w:rPr>
          <w:rFonts w:ascii="Times New Roman" w:hAnsi="Times New Roman" w:cs="Times New Roman"/>
          <w:bCs/>
          <w:sz w:val="28"/>
          <w:szCs w:val="28"/>
        </w:rPr>
        <w:t>Р</w:t>
      </w:r>
      <w:r w:rsidR="00021953" w:rsidRPr="00021953">
        <w:rPr>
          <w:rFonts w:ascii="Times New Roman" w:hAnsi="Times New Roman" w:cs="Times New Roman"/>
          <w:bCs/>
          <w:sz w:val="28"/>
          <w:szCs w:val="28"/>
        </w:rPr>
        <w:t>есурсное обеспечение программы профилактики</w:t>
      </w:r>
      <w:r w:rsidR="000219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1953" w:rsidRPr="00021953">
        <w:rPr>
          <w:rFonts w:ascii="Times New Roman" w:hAnsi="Times New Roman" w:cs="Times New Roman"/>
          <w:bCs/>
          <w:sz w:val="28"/>
          <w:szCs w:val="28"/>
        </w:rPr>
        <w:t>нарушений</w:t>
      </w:r>
    </w:p>
    <w:p w:rsidR="006974B5" w:rsidRDefault="006974B5" w:rsidP="006974B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74B5" w:rsidRDefault="00021953" w:rsidP="0002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6974B5">
        <w:rPr>
          <w:rFonts w:ascii="Times New Roman" w:hAnsi="Times New Roman" w:cs="Times New Roman"/>
          <w:sz w:val="28"/>
          <w:szCs w:val="28"/>
        </w:rPr>
        <w:t>Ресурсное обеспечение Программы профилактики нарушений вкл</w:t>
      </w:r>
      <w:r w:rsidR="006974B5">
        <w:rPr>
          <w:rFonts w:ascii="Times New Roman" w:hAnsi="Times New Roman" w:cs="Times New Roman"/>
          <w:sz w:val="28"/>
          <w:szCs w:val="28"/>
        </w:rPr>
        <w:t>ю</w:t>
      </w:r>
      <w:r w:rsidR="006974B5">
        <w:rPr>
          <w:rFonts w:ascii="Times New Roman" w:hAnsi="Times New Roman" w:cs="Times New Roman"/>
          <w:sz w:val="28"/>
          <w:szCs w:val="28"/>
        </w:rPr>
        <w:t>чает в себя кадровое и информационно-аналитическое обеспечение ее реал</w:t>
      </w:r>
      <w:r w:rsidR="006974B5">
        <w:rPr>
          <w:rFonts w:ascii="Times New Roman" w:hAnsi="Times New Roman" w:cs="Times New Roman"/>
          <w:sz w:val="28"/>
          <w:szCs w:val="28"/>
        </w:rPr>
        <w:t>и</w:t>
      </w:r>
      <w:r w:rsidR="006974B5">
        <w:rPr>
          <w:rFonts w:ascii="Times New Roman" w:hAnsi="Times New Roman" w:cs="Times New Roman"/>
          <w:sz w:val="28"/>
          <w:szCs w:val="28"/>
        </w:rPr>
        <w:t>зации.</w:t>
      </w:r>
    </w:p>
    <w:p w:rsidR="006974B5" w:rsidRDefault="00021953" w:rsidP="0002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6974B5">
        <w:rPr>
          <w:rFonts w:ascii="Times New Roman" w:hAnsi="Times New Roman" w:cs="Times New Roman"/>
          <w:sz w:val="28"/>
          <w:szCs w:val="28"/>
        </w:rPr>
        <w:t xml:space="preserve">Информационно-аналитическое обеспечение реализации Программы профилактики нарушений осуществляется с использованием официального сайта Администрации </w:t>
      </w:r>
      <w:r w:rsidR="005F673A">
        <w:rPr>
          <w:rFonts w:ascii="Times New Roman" w:hAnsi="Times New Roman" w:cs="Times New Roman"/>
          <w:sz w:val="28"/>
          <w:szCs w:val="28"/>
        </w:rPr>
        <w:t xml:space="preserve">Устюцкого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974B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974B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74B5">
        <w:rPr>
          <w:rFonts w:ascii="Times New Roman" w:hAnsi="Times New Roman" w:cs="Times New Roman"/>
          <w:sz w:val="28"/>
          <w:szCs w:val="28"/>
        </w:rPr>
        <w:t>.</w:t>
      </w:r>
    </w:p>
    <w:p w:rsidR="00021953" w:rsidRDefault="00021953" w:rsidP="0002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021953">
        <w:rPr>
          <w:rFonts w:ascii="Times New Roman" w:hAnsi="Times New Roman" w:cs="Times New Roman"/>
          <w:sz w:val="28"/>
          <w:szCs w:val="28"/>
        </w:rPr>
        <w:t>Финансовое обеспечение мероприятий Программы профилактики нарушений не предусмотрено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B7E" w:rsidRDefault="00963B7E" w:rsidP="0002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B7E" w:rsidRPr="00963B7E" w:rsidRDefault="00963B7E" w:rsidP="00963B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7E">
        <w:rPr>
          <w:rFonts w:ascii="Times New Roman" w:eastAsia="Calibri" w:hAnsi="Times New Roman" w:cs="Times New Roman"/>
          <w:sz w:val="28"/>
          <w:szCs w:val="28"/>
        </w:rPr>
        <w:t xml:space="preserve">Раздел 8. </w:t>
      </w:r>
      <w:r w:rsidRPr="00963B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Отчетные показатели программы</w:t>
      </w:r>
    </w:p>
    <w:p w:rsidR="00963B7E" w:rsidRPr="00963B7E" w:rsidRDefault="00963B7E" w:rsidP="00963B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29"/>
        <w:gridCol w:w="1984"/>
        <w:gridCol w:w="1418"/>
        <w:gridCol w:w="992"/>
        <w:gridCol w:w="1134"/>
        <w:gridCol w:w="850"/>
      </w:tblGrid>
      <w:tr w:rsidR="00963B7E" w:rsidRPr="00963B7E" w:rsidTr="00CB049C">
        <w:trPr>
          <w:trHeight w:val="606"/>
        </w:trPr>
        <w:tc>
          <w:tcPr>
            <w:tcW w:w="540" w:type="dxa"/>
            <w:vMerge w:val="restart"/>
          </w:tcPr>
          <w:p w:rsidR="00963B7E" w:rsidRPr="00963B7E" w:rsidRDefault="00963B7E" w:rsidP="00963B7E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6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6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29" w:type="dxa"/>
            <w:vMerge w:val="restart"/>
          </w:tcPr>
          <w:p w:rsidR="00963B7E" w:rsidRPr="00963B7E" w:rsidRDefault="00963B7E" w:rsidP="00963B7E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984" w:type="dxa"/>
            <w:vMerge w:val="restart"/>
          </w:tcPr>
          <w:p w:rsidR="00963B7E" w:rsidRPr="00963B7E" w:rsidRDefault="00963B7E" w:rsidP="00963B7E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пок</w:t>
            </w:r>
            <w:r w:rsidRPr="0096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6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зателя</w:t>
            </w:r>
          </w:p>
        </w:tc>
        <w:tc>
          <w:tcPr>
            <w:tcW w:w="1418" w:type="dxa"/>
            <w:vMerge w:val="restart"/>
          </w:tcPr>
          <w:p w:rsidR="00963B7E" w:rsidRPr="00963B7E" w:rsidRDefault="00963B7E" w:rsidP="00963B7E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Базовое значение показат</w:t>
            </w:r>
            <w:r w:rsidRPr="0096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6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ля</w:t>
            </w:r>
          </w:p>
        </w:tc>
        <w:tc>
          <w:tcPr>
            <w:tcW w:w="992" w:type="dxa"/>
            <w:vMerge w:val="restart"/>
          </w:tcPr>
          <w:p w:rsidR="00963B7E" w:rsidRPr="00963B7E" w:rsidRDefault="00963B7E" w:rsidP="00963B7E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</w:t>
            </w:r>
            <w:r w:rsidRPr="0096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6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 2021 </w:t>
            </w:r>
            <w:r w:rsidRPr="0096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</w:t>
            </w:r>
          </w:p>
        </w:tc>
        <w:tc>
          <w:tcPr>
            <w:tcW w:w="1984" w:type="dxa"/>
            <w:gridSpan w:val="2"/>
          </w:tcPr>
          <w:p w:rsidR="00963B7E" w:rsidRPr="00963B7E" w:rsidRDefault="00963B7E" w:rsidP="00963B7E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Плановый п</w:t>
            </w:r>
            <w:r w:rsidRPr="0096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6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риод</w:t>
            </w:r>
          </w:p>
        </w:tc>
      </w:tr>
      <w:tr w:rsidR="00963B7E" w:rsidRPr="00963B7E" w:rsidTr="00CB049C">
        <w:tc>
          <w:tcPr>
            <w:tcW w:w="540" w:type="dxa"/>
            <w:vMerge/>
          </w:tcPr>
          <w:p w:rsidR="00963B7E" w:rsidRPr="00963B7E" w:rsidRDefault="00963B7E" w:rsidP="00963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:rsidR="00963B7E" w:rsidRPr="00963B7E" w:rsidRDefault="00963B7E" w:rsidP="00963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963B7E" w:rsidRPr="00963B7E" w:rsidRDefault="00963B7E" w:rsidP="00963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963B7E" w:rsidRPr="00963B7E" w:rsidRDefault="00963B7E" w:rsidP="00963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963B7E" w:rsidRPr="00963B7E" w:rsidRDefault="00963B7E" w:rsidP="00963B7E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63B7E" w:rsidRPr="00963B7E" w:rsidRDefault="00963B7E" w:rsidP="00963B7E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</w:t>
            </w:r>
            <w:r w:rsidRPr="0096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</w:t>
            </w:r>
          </w:p>
        </w:tc>
        <w:tc>
          <w:tcPr>
            <w:tcW w:w="850" w:type="dxa"/>
          </w:tcPr>
          <w:p w:rsidR="00963B7E" w:rsidRPr="00963B7E" w:rsidRDefault="00963B7E" w:rsidP="00963B7E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2023</w:t>
            </w:r>
            <w:r w:rsidRPr="0096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</w:t>
            </w:r>
          </w:p>
        </w:tc>
      </w:tr>
      <w:tr w:rsidR="00963B7E" w:rsidRPr="00963B7E" w:rsidTr="00CB049C">
        <w:tc>
          <w:tcPr>
            <w:tcW w:w="540" w:type="dxa"/>
          </w:tcPr>
          <w:p w:rsidR="00963B7E" w:rsidRPr="00963B7E" w:rsidRDefault="00963B7E" w:rsidP="00963B7E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829" w:type="dxa"/>
          </w:tcPr>
          <w:p w:rsidR="00963B7E" w:rsidRPr="00963B7E" w:rsidRDefault="00963B7E" w:rsidP="00963B7E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доли нарушений, выя</w:t>
            </w:r>
            <w:r w:rsidRPr="0096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6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ленных в рамках м</w:t>
            </w:r>
            <w:r w:rsidRPr="0096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6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ниципального ко</w:t>
            </w:r>
            <w:r w:rsidRPr="0096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6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троля, в отношении к предыдущему пери</w:t>
            </w:r>
            <w:r w:rsidRPr="0096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6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</w:t>
            </w:r>
          </w:p>
        </w:tc>
        <w:tc>
          <w:tcPr>
            <w:tcW w:w="1984" w:type="dxa"/>
          </w:tcPr>
          <w:p w:rsidR="00963B7E" w:rsidRPr="00963B7E" w:rsidRDefault="00963B7E" w:rsidP="00963B7E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</w:t>
            </w:r>
            <w:r w:rsidRPr="0096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6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</w:t>
            </w:r>
          </w:p>
        </w:tc>
        <w:tc>
          <w:tcPr>
            <w:tcW w:w="1418" w:type="dxa"/>
          </w:tcPr>
          <w:p w:rsidR="00963B7E" w:rsidRPr="00963B7E" w:rsidRDefault="00963B7E" w:rsidP="00963B7E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92" w:type="dxa"/>
          </w:tcPr>
          <w:p w:rsidR="00963B7E" w:rsidRPr="00963B7E" w:rsidRDefault="00963B7E" w:rsidP="00963B7E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93%</w:t>
            </w:r>
          </w:p>
        </w:tc>
        <w:tc>
          <w:tcPr>
            <w:tcW w:w="1134" w:type="dxa"/>
          </w:tcPr>
          <w:p w:rsidR="00963B7E" w:rsidRPr="00963B7E" w:rsidRDefault="00963B7E" w:rsidP="00963B7E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850" w:type="dxa"/>
          </w:tcPr>
          <w:p w:rsidR="00963B7E" w:rsidRPr="00963B7E" w:rsidRDefault="00963B7E" w:rsidP="00963B7E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85%</w:t>
            </w:r>
          </w:p>
        </w:tc>
      </w:tr>
      <w:tr w:rsidR="00963B7E" w:rsidRPr="00963B7E" w:rsidTr="00CB049C">
        <w:tc>
          <w:tcPr>
            <w:tcW w:w="540" w:type="dxa"/>
          </w:tcPr>
          <w:p w:rsidR="00963B7E" w:rsidRPr="00963B7E" w:rsidRDefault="00963B7E" w:rsidP="00963B7E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29" w:type="dxa"/>
          </w:tcPr>
          <w:p w:rsidR="00963B7E" w:rsidRPr="00963B7E" w:rsidRDefault="00963B7E" w:rsidP="00963B7E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м</w:t>
            </w:r>
            <w:r w:rsidRPr="0096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6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роприятий по проф</w:t>
            </w:r>
            <w:r w:rsidRPr="0096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6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лактике нарушений обязательных треб</w:t>
            </w:r>
            <w:r w:rsidRPr="0096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6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ваний, установле</w:t>
            </w:r>
            <w:r w:rsidRPr="0096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6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муниципальн</w:t>
            </w:r>
            <w:r w:rsidRPr="0096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96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правовыми  акт</w:t>
            </w:r>
            <w:r w:rsidRPr="0096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6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</w:p>
        </w:tc>
        <w:tc>
          <w:tcPr>
            <w:tcW w:w="1984" w:type="dxa"/>
          </w:tcPr>
          <w:p w:rsidR="00963B7E" w:rsidRPr="00963B7E" w:rsidRDefault="00963B7E" w:rsidP="00963B7E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</w:t>
            </w:r>
            <w:r w:rsidRPr="0096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6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</w:t>
            </w:r>
          </w:p>
        </w:tc>
        <w:tc>
          <w:tcPr>
            <w:tcW w:w="1418" w:type="dxa"/>
          </w:tcPr>
          <w:p w:rsidR="00963B7E" w:rsidRPr="00963B7E" w:rsidRDefault="00963B7E" w:rsidP="00963B7E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92" w:type="dxa"/>
          </w:tcPr>
          <w:p w:rsidR="00963B7E" w:rsidRPr="00963B7E" w:rsidRDefault="00963B7E" w:rsidP="00963B7E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105%</w:t>
            </w:r>
          </w:p>
        </w:tc>
        <w:tc>
          <w:tcPr>
            <w:tcW w:w="1134" w:type="dxa"/>
          </w:tcPr>
          <w:p w:rsidR="00963B7E" w:rsidRPr="00963B7E" w:rsidRDefault="00963B7E" w:rsidP="00963B7E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110%</w:t>
            </w:r>
          </w:p>
        </w:tc>
        <w:tc>
          <w:tcPr>
            <w:tcW w:w="850" w:type="dxa"/>
          </w:tcPr>
          <w:p w:rsidR="00963B7E" w:rsidRPr="00963B7E" w:rsidRDefault="00963B7E" w:rsidP="00963B7E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120%</w:t>
            </w:r>
          </w:p>
        </w:tc>
      </w:tr>
    </w:tbl>
    <w:p w:rsidR="00963B7E" w:rsidRPr="00021953" w:rsidRDefault="00963B7E" w:rsidP="0002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74B5" w:rsidRPr="006974B5" w:rsidRDefault="006974B5" w:rsidP="0002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74B5" w:rsidRPr="006974B5" w:rsidRDefault="006974B5" w:rsidP="00021953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6974B5" w:rsidRPr="0069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B5"/>
    <w:rsid w:val="00021953"/>
    <w:rsid w:val="0002487B"/>
    <w:rsid w:val="000C097A"/>
    <w:rsid w:val="00123CD7"/>
    <w:rsid w:val="002962F3"/>
    <w:rsid w:val="002A1EA6"/>
    <w:rsid w:val="00332255"/>
    <w:rsid w:val="003334D9"/>
    <w:rsid w:val="00345B2A"/>
    <w:rsid w:val="003975A4"/>
    <w:rsid w:val="003B67EB"/>
    <w:rsid w:val="003F158B"/>
    <w:rsid w:val="00425D4F"/>
    <w:rsid w:val="00565326"/>
    <w:rsid w:val="005F673A"/>
    <w:rsid w:val="006221CD"/>
    <w:rsid w:val="00642EA7"/>
    <w:rsid w:val="006974B5"/>
    <w:rsid w:val="006D5574"/>
    <w:rsid w:val="006F1FAA"/>
    <w:rsid w:val="00780EC6"/>
    <w:rsid w:val="00963B7E"/>
    <w:rsid w:val="009C6C7B"/>
    <w:rsid w:val="009E26D4"/>
    <w:rsid w:val="00AB1DDE"/>
    <w:rsid w:val="00B1423D"/>
    <w:rsid w:val="00BF7945"/>
    <w:rsid w:val="00CA3413"/>
    <w:rsid w:val="00CA75D9"/>
    <w:rsid w:val="00F810CD"/>
    <w:rsid w:val="00FA24FA"/>
    <w:rsid w:val="00FD6F27"/>
    <w:rsid w:val="00FE0BE5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B5"/>
    <w:pPr>
      <w:spacing w:after="240" w:line="48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2F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B5"/>
    <w:pPr>
      <w:spacing w:after="240" w:line="48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2F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1347571DDC1C4650B817A3B048E099D583790905789F2D397BDAF95F5490A80CC34FCB72A0A7B471FD868551R6G6G" TargetMode="External"/><Relationship Id="rId13" Type="http://schemas.openxmlformats.org/officeDocument/2006/relationships/hyperlink" Target="consultantplus://offline/ref=A23F9780BF560273F68D844B6259DB98A566B7D125DC1AEA8F7C400D93D2C36635D3C4E1C1655E6285E27DA7A2C17627CA20BB2F81JFK0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01347571DDC1C4650B817A3B048E099D5817D09057B9F2D397BDAF95F5490A81EC317C57BADB2E029A7D1885166479E05F1A6ED2CR4G5G" TargetMode="External"/><Relationship Id="rId12" Type="http://schemas.openxmlformats.org/officeDocument/2006/relationships/hyperlink" Target="consultantplus://offline/ref=A23F9780BF560273F68D844B6259DB98A566B7D125DC1AEA8F7C400D93D2C36635D3C4E1C1675E6285E27DA7A2C17627CA20BB2F81JFK0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23F9780BF560273F68D844B6259DB98A566B7D125DC1AEA8F7C400D93D2C36635D3C4E1C1655E6285E27DA7A2C17627CA20BB2F81JFK0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01347571DDC1C4650B809AEA624BF91D289230C0D7E917D672481A4085D9AFF598C4E8537A4B8B478E385855B3B08DA59E2A5E4334C2FA5DF05E2R2G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1347571DDC1C4650B809AEA624BF91D289230C0D7D9D7C632481A4085D9AFF598C4E8537A4B8B478E386835B3B08DA59E2A5E4334C2FA5DF05E2R2GCG" TargetMode="External"/><Relationship Id="rId14" Type="http://schemas.openxmlformats.org/officeDocument/2006/relationships/hyperlink" Target="consultantplus://offline/ref=A23F9780BF560273F68D844B6259DB98A566B7D125DC1AEA8F7C400D93D2C36635D3C4E1C1675E6285E27DA7A2C17627CA20BB2F81JFK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0D382-8F96-4CD1-A45B-58078108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13617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2019-09-23T10:15:00Z</cp:lastPrinted>
  <dcterms:created xsi:type="dcterms:W3CDTF">2020-08-25T10:17:00Z</dcterms:created>
  <dcterms:modified xsi:type="dcterms:W3CDTF">2021-03-17T06:27:00Z</dcterms:modified>
</cp:coreProperties>
</file>