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4" w:rsidRDefault="00A91A94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ACBAB2" wp14:editId="6A831B59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74B5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A91A94" w:rsidRPr="005848FC" w:rsidRDefault="00A91A94" w:rsidP="00A91A9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6974B5" w:rsidRDefault="006974B5" w:rsidP="00A91A9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07DC">
        <w:rPr>
          <w:rFonts w:ascii="Times New Roman" w:hAnsi="Times New Roman" w:cs="Times New Roman"/>
          <w:sz w:val="28"/>
          <w:szCs w:val="28"/>
        </w:rPr>
        <w:t>УСТЮЦКОГО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1A94" w:rsidRPr="005848FC" w:rsidRDefault="00A91A94" w:rsidP="00A91A9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6974B5" w:rsidRPr="005848FC" w:rsidRDefault="006974B5" w:rsidP="006974B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74B5" w:rsidRPr="005848FC" w:rsidRDefault="00277911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02.04.2021 </w:t>
      </w:r>
      <w:r w:rsidR="006974B5" w:rsidRPr="005848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974B5" w:rsidRDefault="006974B5" w:rsidP="006974B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д.</w:t>
      </w:r>
      <w:r w:rsidR="00AA07DC"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CE70E5" w:rsidRDefault="00CE70E5" w:rsidP="006974B5">
      <w:pPr>
        <w:spacing w:after="0" w:line="240" w:lineRule="auto"/>
        <w:ind w:firstLine="0"/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 утверждении программы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профилактики нарушений обязательных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т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ребований законодательства в сфере 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контроля,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существляемого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дминистрацией </w:t>
      </w:r>
      <w:r w:rsidR="00AA07DC">
        <w:rPr>
          <w:rFonts w:ascii="Times New Roman" w:eastAsia="Arial Unicode MS" w:hAnsi="Times New Roman" w:cs="Times New Roman"/>
          <w:bCs/>
          <w:sz w:val="28"/>
          <w:szCs w:val="28"/>
        </w:rPr>
        <w:t>Устюцкого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поселения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н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>а 20</w:t>
      </w:r>
      <w:r w:rsidR="00AA07DC">
        <w:rPr>
          <w:rFonts w:ascii="Times New Roman" w:eastAsia="Arial Unicode MS" w:hAnsi="Times New Roman" w:cs="Times New Roman"/>
          <w:bCs/>
          <w:sz w:val="28"/>
          <w:szCs w:val="28"/>
        </w:rPr>
        <w:t xml:space="preserve">21 </w:t>
      </w:r>
      <w:r w:rsidRPr="006974B5">
        <w:rPr>
          <w:rFonts w:ascii="Times New Roman" w:eastAsia="Arial Unicode MS" w:hAnsi="Times New Roman" w:cs="Times New Roman"/>
          <w:bCs/>
          <w:sz w:val="28"/>
          <w:szCs w:val="28"/>
        </w:rPr>
        <w:t xml:space="preserve">год 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4B5" w:rsidRPr="006974B5" w:rsidRDefault="006974B5" w:rsidP="00A91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974B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4B5">
        <w:rPr>
          <w:rFonts w:ascii="Times New Roman" w:hAnsi="Times New Roman" w:cs="Times New Roman"/>
          <w:sz w:val="28"/>
          <w:szCs w:val="28"/>
        </w:rPr>
        <w:t xml:space="preserve"> 1680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4B5">
        <w:rPr>
          <w:rFonts w:ascii="Times New Roman" w:hAnsi="Times New Roman" w:cs="Times New Roman"/>
          <w:sz w:val="28"/>
          <w:szCs w:val="28"/>
        </w:rPr>
        <w:t>Об утверждении общих требований к о</w:t>
      </w:r>
      <w:r w:rsidRPr="006974B5">
        <w:rPr>
          <w:rFonts w:ascii="Times New Roman" w:hAnsi="Times New Roman" w:cs="Times New Roman"/>
          <w:sz w:val="28"/>
          <w:szCs w:val="28"/>
        </w:rPr>
        <w:t>р</w:t>
      </w:r>
      <w:r w:rsidRPr="006974B5">
        <w:rPr>
          <w:rFonts w:ascii="Times New Roman" w:hAnsi="Times New Roman" w:cs="Times New Roman"/>
          <w:sz w:val="28"/>
          <w:szCs w:val="28"/>
        </w:rPr>
        <w:t>ганизации и осуществлению органами государственного контроля (надзора), органами муниципального контроля мероприятий по профилактике наруш</w:t>
      </w:r>
      <w:r w:rsidRPr="006974B5">
        <w:rPr>
          <w:rFonts w:ascii="Times New Roman" w:hAnsi="Times New Roman" w:cs="Times New Roman"/>
          <w:sz w:val="28"/>
          <w:szCs w:val="28"/>
        </w:rPr>
        <w:t>е</w:t>
      </w:r>
      <w:r w:rsidRPr="006974B5">
        <w:rPr>
          <w:rFonts w:ascii="Times New Roman" w:hAnsi="Times New Roman" w:cs="Times New Roman"/>
          <w:sz w:val="28"/>
          <w:szCs w:val="28"/>
        </w:rPr>
        <w:t>ний обязательных требований, требований</w:t>
      </w:r>
      <w:proofErr w:type="gramEnd"/>
      <w:r w:rsidRPr="006974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4B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974B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4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697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</w:t>
      </w:r>
      <w:r w:rsidR="00AA07DC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="00A9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4B5" w:rsidRP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6974B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74B5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 xml:space="preserve">ваний законодательства в сфере муниципального контроля, осуществляемого Администрацией </w:t>
      </w:r>
      <w:r w:rsidR="00AA07DC">
        <w:rPr>
          <w:rFonts w:ascii="Times New Roman" w:hAnsi="Times New Roman" w:cs="Times New Roman"/>
          <w:sz w:val="28"/>
          <w:szCs w:val="28"/>
        </w:rPr>
        <w:t>Устюцкого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07DC">
        <w:rPr>
          <w:rFonts w:ascii="Times New Roman" w:hAnsi="Times New Roman" w:cs="Times New Roman"/>
          <w:sz w:val="28"/>
          <w:szCs w:val="28"/>
        </w:rPr>
        <w:t>, на 2021</w:t>
      </w:r>
      <w:r w:rsidRPr="006974B5">
        <w:rPr>
          <w:rFonts w:ascii="Times New Roman" w:hAnsi="Times New Roman" w:cs="Times New Roman"/>
          <w:sz w:val="28"/>
          <w:szCs w:val="28"/>
        </w:rPr>
        <w:t xml:space="preserve"> год </w:t>
      </w:r>
      <w:r w:rsidR="002962F3">
        <w:rPr>
          <w:rFonts w:ascii="Times New Roman" w:hAnsi="Times New Roman" w:cs="Times New Roman"/>
          <w:sz w:val="28"/>
          <w:szCs w:val="28"/>
        </w:rPr>
        <w:t xml:space="preserve"> </w:t>
      </w:r>
      <w:r w:rsidRPr="006974B5">
        <w:rPr>
          <w:rFonts w:ascii="Times New Roman" w:hAnsi="Times New Roman" w:cs="Times New Roman"/>
          <w:sz w:val="28"/>
          <w:szCs w:val="28"/>
        </w:rPr>
        <w:t>(далее - Пр</w:t>
      </w:r>
      <w:r w:rsidRPr="006974B5">
        <w:rPr>
          <w:rFonts w:ascii="Times New Roman" w:hAnsi="Times New Roman" w:cs="Times New Roman"/>
          <w:sz w:val="28"/>
          <w:szCs w:val="28"/>
        </w:rPr>
        <w:t>о</w:t>
      </w:r>
      <w:r w:rsidRPr="006974B5"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B5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AA07DC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974B5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обесп</w:t>
      </w:r>
      <w:r w:rsidRPr="006974B5">
        <w:rPr>
          <w:rFonts w:ascii="Times New Roman" w:hAnsi="Times New Roman" w:cs="Times New Roman"/>
          <w:sz w:val="28"/>
          <w:szCs w:val="28"/>
        </w:rPr>
        <w:t>е</w:t>
      </w:r>
      <w:r w:rsidRPr="006974B5">
        <w:rPr>
          <w:rFonts w:ascii="Times New Roman" w:hAnsi="Times New Roman" w:cs="Times New Roman"/>
          <w:sz w:val="28"/>
          <w:szCs w:val="28"/>
        </w:rPr>
        <w:t>чить в пределах своей компетенции выполнение Программы профилактики нарушений.</w:t>
      </w:r>
    </w:p>
    <w:p w:rsidR="00AA07DC" w:rsidRPr="006974B5" w:rsidRDefault="00AA07DC" w:rsidP="0069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Устюцкого сельского поселения от 23.11.2020 №82 признать утратившим силу.</w:t>
      </w:r>
    </w:p>
    <w:p w:rsidR="00AA07DC" w:rsidRDefault="00AA07DC" w:rsidP="00A91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4B5" w:rsidRPr="006974B5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муниципальной газете </w:t>
      </w:r>
      <w:r w:rsidR="006974B5">
        <w:rPr>
          <w:rFonts w:ascii="Times New Roman" w:hAnsi="Times New Roman" w:cs="Times New Roman"/>
          <w:sz w:val="28"/>
          <w:szCs w:val="28"/>
        </w:rPr>
        <w:t>«Информац</w:t>
      </w:r>
      <w:r w:rsidR="006974B5">
        <w:rPr>
          <w:rFonts w:ascii="Times New Roman" w:hAnsi="Times New Roman" w:cs="Times New Roman"/>
          <w:sz w:val="28"/>
          <w:szCs w:val="28"/>
        </w:rPr>
        <w:t>и</w:t>
      </w:r>
      <w:r w:rsidR="006974B5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6974B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974B5" w:rsidRPr="006974B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74B5" w:rsidRPr="006974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974B5">
        <w:rPr>
          <w:rFonts w:ascii="Times New Roman" w:hAnsi="Times New Roman" w:cs="Times New Roman"/>
          <w:sz w:val="28"/>
          <w:szCs w:val="28"/>
        </w:rPr>
        <w:t>«</w:t>
      </w:r>
      <w:r w:rsidR="006974B5" w:rsidRPr="006974B5">
        <w:rPr>
          <w:rFonts w:ascii="Times New Roman" w:hAnsi="Times New Roman" w:cs="Times New Roman"/>
          <w:sz w:val="28"/>
          <w:szCs w:val="28"/>
        </w:rPr>
        <w:t>Интернет</w:t>
      </w:r>
      <w:r w:rsidR="006974B5">
        <w:rPr>
          <w:rFonts w:ascii="Times New Roman" w:hAnsi="Times New Roman" w:cs="Times New Roman"/>
          <w:sz w:val="28"/>
          <w:szCs w:val="28"/>
        </w:rPr>
        <w:t>».</w:t>
      </w:r>
    </w:p>
    <w:p w:rsidR="00AA07DC" w:rsidRDefault="00AA07DC" w:rsidP="00A91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A07DC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7DC">
        <w:rPr>
          <w:rFonts w:ascii="Times New Roman" w:hAnsi="Times New Roman" w:cs="Times New Roman"/>
          <w:sz w:val="28"/>
          <w:szCs w:val="28"/>
        </w:rPr>
        <w:t xml:space="preserve">Устюцкого 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74B5" w:rsidRDefault="00277911" w:rsidP="006974B5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правонарушений обязательных требований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законодательства в сфере муниципального контроля,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осуществляемого Администрацией </w:t>
      </w:r>
      <w:r w:rsidR="00AA07DC">
        <w:rPr>
          <w:rFonts w:ascii="Times New Roman" w:hAnsi="Times New Roman" w:cs="Times New Roman"/>
          <w:b/>
          <w:bCs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поселения,</w:t>
      </w:r>
    </w:p>
    <w:p w:rsidR="002962F3" w:rsidRDefault="00AA07DC" w:rsidP="002962F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6974B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2F3" w:rsidRDefault="002962F3" w:rsidP="002962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1. Общие положения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 xml:space="preserve">         </w:t>
      </w:r>
      <w:proofErr w:type="gramStart"/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целях организации проведения профилактики нарушений </w:t>
      </w:r>
      <w:r w:rsidRPr="002962F3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>законодательства в сф</w:t>
      </w:r>
      <w:r w:rsidRPr="002962F3">
        <w:rPr>
          <w:rFonts w:ascii="Times New Roman" w:hAnsi="Times New Roman" w:cs="Times New Roman"/>
          <w:bCs/>
          <w:sz w:val="28"/>
          <w:szCs w:val="28"/>
        </w:rPr>
        <w:t>е</w:t>
      </w:r>
      <w:r w:rsidRPr="002962F3">
        <w:rPr>
          <w:rFonts w:ascii="Times New Roman" w:hAnsi="Times New Roman" w:cs="Times New Roman"/>
          <w:bCs/>
          <w:sz w:val="28"/>
          <w:szCs w:val="28"/>
        </w:rPr>
        <w:t>ре муниципального контроля,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bCs/>
          <w:sz w:val="28"/>
          <w:szCs w:val="28"/>
        </w:rPr>
        <w:t xml:space="preserve">осуществляемого Администрацией </w:t>
      </w:r>
      <w:r w:rsidR="00AA07DC">
        <w:rPr>
          <w:rFonts w:ascii="Times New Roman" w:hAnsi="Times New Roman" w:cs="Times New Roman"/>
          <w:bCs/>
          <w:sz w:val="28"/>
          <w:szCs w:val="28"/>
        </w:rPr>
        <w:t xml:space="preserve">Устюцкого </w:t>
      </w:r>
      <w:r w:rsidRPr="002962F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A91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Администрация)</w:t>
      </w:r>
      <w:r w:rsidRPr="002962F3">
        <w:rPr>
          <w:rFonts w:ascii="Times New Roman" w:hAnsi="Times New Roman" w:cs="Times New Roman"/>
          <w:bCs/>
          <w:sz w:val="28"/>
          <w:szCs w:val="28"/>
        </w:rPr>
        <w:t>,</w:t>
      </w:r>
      <w:r w:rsid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муниципал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ными нормативно-правовыми актами </w:t>
      </w:r>
      <w:r w:rsidR="00AA07DC">
        <w:rPr>
          <w:rFonts w:ascii="Times New Roman" w:hAnsi="Times New Roman" w:cs="Times New Roman"/>
          <w:color w:val="000000"/>
          <w:sz w:val="28"/>
          <w:szCs w:val="28"/>
        </w:rPr>
        <w:t>Устюцкого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лях предупреждения возможного нарушения юридическими лицами, их р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ководителями, индивидуальными предпри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 xml:space="preserve">нимателями 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(далее - подконтрол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ные субъекты) обязательных требований законода</w:t>
      </w:r>
      <w:r w:rsidR="006D5574">
        <w:rPr>
          <w:rFonts w:ascii="Times New Roman" w:hAnsi="Times New Roman" w:cs="Times New Roman"/>
          <w:color w:val="000000"/>
          <w:sz w:val="28"/>
          <w:szCs w:val="28"/>
        </w:rPr>
        <w:t>тельства.</w:t>
      </w:r>
      <w:proofErr w:type="gramEnd"/>
    </w:p>
    <w:p w:rsidR="006D5574" w:rsidRDefault="006D5574" w:rsidP="00F810C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Раздел 2. Цели программы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1) предупреждение </w:t>
      </w:r>
      <w:proofErr w:type="gramStart"/>
      <w:r w:rsidRPr="002962F3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субъектами требов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ний законодательства, включая устранение причин, факторов и условий, сп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собствующих возможному нарушению обязательных требований;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3) снижение уровня ущерба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в сфере проведения соответствующего м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ниципального контроля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br/>
        <w:t>Раздел 3. Задачи программы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ваний путем активизации профилактической деятельности;</w:t>
      </w:r>
    </w:p>
    <w:p w:rsidR="00F810CD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ям требований законодательства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0CD" w:rsidRDefault="00F810CD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2962F3"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правовой культуры подкон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трольных субъектов;</w:t>
      </w:r>
    </w:p>
    <w:p w:rsid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3">
        <w:rPr>
          <w:rFonts w:ascii="Times New Roman" w:hAnsi="Times New Roman" w:cs="Times New Roman"/>
          <w:color w:val="000000"/>
          <w:sz w:val="28"/>
          <w:szCs w:val="28"/>
        </w:rPr>
        <w:t xml:space="preserve">4) повышение прозрачности осуществляемой </w:t>
      </w:r>
      <w:r w:rsidR="00F810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дминистрацией ко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трольной деятельности и формирование у всех участников контрольной де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962F3">
        <w:rPr>
          <w:rFonts w:ascii="Times New Roman" w:hAnsi="Times New Roman" w:cs="Times New Roman"/>
          <w:color w:val="000000"/>
          <w:sz w:val="28"/>
          <w:szCs w:val="28"/>
        </w:rPr>
        <w:t>тельности единого понимания обязательных требований.</w:t>
      </w:r>
    </w:p>
    <w:p w:rsidR="00AA07DC" w:rsidRPr="002962F3" w:rsidRDefault="00AA07DC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Раздел 4. Принципы проведен</w:t>
      </w:r>
      <w:r w:rsidR="00AA07DC">
        <w:rPr>
          <w:color w:val="000000"/>
          <w:sz w:val="28"/>
          <w:szCs w:val="28"/>
        </w:rPr>
        <w:t>ия профилактических мероприятий.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810CD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lastRenderedPageBreak/>
        <w:t>1) Принцип информационной открытости и доступности для подко</w:t>
      </w:r>
      <w:r w:rsidRPr="002962F3">
        <w:rPr>
          <w:color w:val="000000"/>
          <w:sz w:val="28"/>
          <w:szCs w:val="28"/>
        </w:rPr>
        <w:t>н</w:t>
      </w:r>
      <w:r w:rsidRPr="002962F3">
        <w:rPr>
          <w:color w:val="000000"/>
          <w:sz w:val="28"/>
          <w:szCs w:val="28"/>
        </w:rPr>
        <w:t>трольных субъектов.</w:t>
      </w:r>
    </w:p>
    <w:p w:rsidR="002962F3" w:rsidRPr="002962F3" w:rsidRDefault="002962F3" w:rsidP="00F810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62F3">
        <w:rPr>
          <w:color w:val="000000"/>
          <w:sz w:val="28"/>
          <w:szCs w:val="28"/>
        </w:rPr>
        <w:t>2) Принцип полноты охвата профилактическими мероприятиями по</w:t>
      </w:r>
      <w:r w:rsidRPr="002962F3">
        <w:rPr>
          <w:color w:val="000000"/>
          <w:sz w:val="28"/>
          <w:szCs w:val="28"/>
        </w:rPr>
        <w:t>д</w:t>
      </w:r>
      <w:r w:rsidRPr="002962F3">
        <w:rPr>
          <w:color w:val="000000"/>
          <w:sz w:val="28"/>
          <w:szCs w:val="28"/>
        </w:rPr>
        <w:t>контрольных субъектов.</w:t>
      </w:r>
    </w:p>
    <w:p w:rsidR="002962F3" w:rsidRDefault="002962F3" w:rsidP="00F810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94" w:rsidRDefault="002962F3" w:rsidP="00AA07DC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>5</w:t>
      </w:r>
      <w:r w:rsidRPr="00F810CD">
        <w:rPr>
          <w:rFonts w:ascii="Times New Roman" w:hAnsi="Times New Roman" w:cs="Times New Roman"/>
          <w:bCs/>
          <w:sz w:val="28"/>
          <w:szCs w:val="28"/>
        </w:rPr>
        <w:t>. Анализ общей обстановки</w:t>
      </w:r>
      <w:r w:rsidR="00F810CD" w:rsidRPr="00F810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4B5" w:rsidRPr="00AA07DC" w:rsidRDefault="002962F3" w:rsidP="00AA07DC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10CD">
        <w:rPr>
          <w:rFonts w:ascii="Times New Roman" w:hAnsi="Times New Roman" w:cs="Times New Roman"/>
          <w:bCs/>
          <w:sz w:val="28"/>
          <w:szCs w:val="28"/>
        </w:rPr>
        <w:t>в сфере муниципального контроля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</w:t>
      </w:r>
      <w:r w:rsidR="002962F3">
        <w:rPr>
          <w:rFonts w:ascii="Times New Roman" w:hAnsi="Times New Roman" w:cs="Times New Roman"/>
          <w:sz w:val="28"/>
          <w:szCs w:val="28"/>
        </w:rPr>
        <w:t>1.</w:t>
      </w:r>
      <w:r w:rsidR="006974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A07D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2962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осуществляются следующие виды контроля: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2962F3">
        <w:rPr>
          <w:rFonts w:ascii="Times New Roman" w:hAnsi="Times New Roman" w:cs="Times New Roman"/>
          <w:sz w:val="28"/>
          <w:szCs w:val="28"/>
        </w:rPr>
        <w:t>онтроль в сфере благоустройства. О</w:t>
      </w:r>
      <w:r>
        <w:rPr>
          <w:rFonts w:ascii="Times New Roman" w:hAnsi="Times New Roman" w:cs="Times New Roman"/>
          <w:sz w:val="28"/>
          <w:szCs w:val="28"/>
        </w:rPr>
        <w:t>бъектами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лактических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предприниматели, граждане (подконтрольные субъекты);</w:t>
      </w:r>
    </w:p>
    <w:p w:rsidR="006974B5" w:rsidRDefault="006974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за обеспечением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общего пользования местного </w:t>
      </w:r>
      <w:r w:rsidR="00AA07DC">
        <w:rPr>
          <w:rFonts w:ascii="Times New Roman" w:hAnsi="Times New Roman" w:cs="Times New Roman"/>
          <w:sz w:val="28"/>
          <w:szCs w:val="28"/>
        </w:rPr>
        <w:t>значения Устюцкого</w:t>
      </w:r>
      <w:r w:rsidR="00F810C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10CD">
        <w:rPr>
          <w:rFonts w:ascii="Times New Roman" w:hAnsi="Times New Roman" w:cs="Times New Roman"/>
          <w:sz w:val="28"/>
          <w:szCs w:val="28"/>
        </w:rPr>
        <w:t>е</w:t>
      </w:r>
      <w:r w:rsidR="00F810C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F810C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бъектами профилактических мероприятий при осуществлении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являются юридические лица, индивидуальные предприним</w:t>
      </w:r>
      <w:r w:rsidR="002100B5">
        <w:rPr>
          <w:rFonts w:ascii="Times New Roman" w:hAnsi="Times New Roman" w:cs="Times New Roman"/>
          <w:sz w:val="28"/>
          <w:szCs w:val="28"/>
        </w:rPr>
        <w:t>атели (подконтрольные субъекты);</w:t>
      </w:r>
    </w:p>
    <w:p w:rsidR="002100B5" w:rsidRDefault="002100B5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в сфере владения, пользования 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07DC">
        <w:rPr>
          <w:rFonts w:ascii="Times New Roman" w:hAnsi="Times New Roman" w:cs="Times New Roman"/>
          <w:sz w:val="28"/>
          <w:szCs w:val="28"/>
        </w:rPr>
        <w:t>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 Объектами профилактических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при осуществлении муниципального контроля за соблюдением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требований являются юридические лица, индивидуальные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ниматели (подконтрольные субъекты).</w:t>
      </w:r>
    </w:p>
    <w:p w:rsidR="006974B5" w:rsidRDefault="00F810CD" w:rsidP="00F81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.2. Обязательные требования, оценка соблюдения которых является предметом муниципального контроля.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 w:rsidR="00AA07D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F8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810CD">
        <w:rPr>
          <w:rFonts w:ascii="Times New Roman" w:hAnsi="Times New Roman" w:cs="Times New Roman"/>
          <w:sz w:val="28"/>
          <w:szCs w:val="28"/>
        </w:rPr>
        <w:t xml:space="preserve"> </w:t>
      </w:r>
      <w:r w:rsidR="006974B5">
        <w:rPr>
          <w:rFonts w:ascii="Times New Roman" w:hAnsi="Times New Roman" w:cs="Times New Roman"/>
          <w:sz w:val="28"/>
          <w:szCs w:val="28"/>
        </w:rPr>
        <w:t>оценка соблюдения  требовани</w:t>
      </w:r>
      <w:r w:rsidR="00F810CD"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>, установленны</w:t>
      </w:r>
      <w:r w:rsidR="00F810CD">
        <w:rPr>
          <w:rFonts w:ascii="Times New Roman" w:hAnsi="Times New Roman" w:cs="Times New Roman"/>
          <w:sz w:val="28"/>
          <w:szCs w:val="28"/>
        </w:rPr>
        <w:t>х</w:t>
      </w:r>
      <w:r w:rsidR="006974B5">
        <w:rPr>
          <w:rFonts w:ascii="Times New Roman" w:hAnsi="Times New Roman" w:cs="Times New Roman"/>
          <w:sz w:val="28"/>
          <w:szCs w:val="28"/>
        </w:rPr>
        <w:t xml:space="preserve"> Правилами благоустройства </w:t>
      </w:r>
      <w:r w:rsidR="00AA07DC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F810CD">
        <w:rPr>
          <w:rFonts w:ascii="Times New Roman" w:hAnsi="Times New Roman" w:cs="Times New Roman"/>
          <w:sz w:val="28"/>
          <w:szCs w:val="28"/>
        </w:rPr>
        <w:t>сельского поселения, утвержденных решение</w:t>
      </w:r>
      <w:r w:rsidR="00AA07DC">
        <w:rPr>
          <w:rFonts w:ascii="Times New Roman" w:hAnsi="Times New Roman" w:cs="Times New Roman"/>
          <w:sz w:val="28"/>
          <w:szCs w:val="28"/>
        </w:rPr>
        <w:t xml:space="preserve">м Совета депутатов Устюцкого </w:t>
      </w:r>
      <w:r w:rsidR="00F810C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A07DC" w:rsidRPr="00AA07DC">
        <w:rPr>
          <w:rFonts w:ascii="Times New Roman" w:hAnsi="Times New Roman" w:cs="Times New Roman"/>
          <w:sz w:val="28"/>
          <w:szCs w:val="28"/>
        </w:rPr>
        <w:t>14.03.2017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BD7" w:rsidRPr="00A91A94" w:rsidRDefault="00626BD7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91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Подконтрольными субъектами при осуществлении муниципального контроля в сфере благоустройства являются юридические лица, индивид</w:t>
      </w:r>
      <w:r w:rsidRPr="00A91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A91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альные предприниматели, осуществляющие хозяйственную деятельность на территории </w:t>
      </w:r>
      <w:r w:rsidR="006D767B" w:rsidRPr="00A91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Устюцкого </w:t>
      </w:r>
      <w:r w:rsidRPr="00A91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поселения. 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6D767B"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Устюцкого 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сельского поселения расположено </w:t>
      </w:r>
      <w:r w:rsidR="002779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11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подконтрольных субъектов, осущест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ляющих хозяйственную деятельность.</w:t>
      </w:r>
    </w:p>
    <w:p w:rsidR="00CE70E5" w:rsidRPr="00CE70E5" w:rsidRDefault="00A91A94" w:rsidP="00CE70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 мероприятиях: за 2020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проверки юридич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лиц и индивидуальных предпринимателей не проводились. Плановых проверок запланировано не было. Внеплановые проверки не провод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лись, в связи с отсутствием обращений граждан о нарушении их прав и о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сутствия угрозы причинения вреда жизни, здоровью граждан, вреда животным, раст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70E5"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 окружающей среде, объектам.</w:t>
      </w:r>
    </w:p>
    <w:p w:rsidR="00A23900" w:rsidRPr="00A23900" w:rsidRDefault="00A23900" w:rsidP="00A2390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94">
        <w:rPr>
          <w:rFonts w:ascii="Times New Roman" w:eastAsia="Calibri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>стям и (или) анализ и оценка причиненного ущер</w:t>
      </w:r>
      <w:r w:rsidRPr="00A91A94">
        <w:rPr>
          <w:rFonts w:ascii="Times New Roman" w:hAnsi="Times New Roman" w:cs="Times New Roman"/>
          <w:bCs/>
          <w:sz w:val="28"/>
          <w:szCs w:val="28"/>
        </w:rPr>
        <w:t xml:space="preserve">ба: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законодательства:</w:t>
      </w:r>
    </w:p>
    <w:p w:rsidR="00A23900" w:rsidRPr="00A23900" w:rsidRDefault="00A23900" w:rsidP="00A23900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растениям, окружающей среде,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культу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наследия (памятникам истории и культуры)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характера;</w:t>
      </w:r>
    </w:p>
    <w:p w:rsidR="00A23900" w:rsidRDefault="00A23900" w:rsidP="00A2390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повлекших причинение вреда жизни, здоровью граждан,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растениям, окружающей среде, объектам 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государства, а также возникновение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BD7" w:rsidRPr="00A23900" w:rsidRDefault="00A23900" w:rsidP="00A2390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91A94">
        <w:rPr>
          <w:rFonts w:ascii="Times New Roman" w:eastAsia="Calibri" w:hAnsi="Times New Roman" w:cs="Times New Roman"/>
          <w:bCs/>
          <w:sz w:val="28"/>
          <w:szCs w:val="28"/>
        </w:rPr>
        <w:t>В  20</w:t>
      </w:r>
      <w:r w:rsidR="00A91A94">
        <w:rPr>
          <w:rFonts w:ascii="Times New Roman" w:hAnsi="Times New Roman" w:cs="Times New Roman"/>
          <w:bCs/>
          <w:sz w:val="28"/>
          <w:szCs w:val="28"/>
        </w:rPr>
        <w:t>20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 xml:space="preserve"> году фактов причинения вреда охраняемым законом ценностям не установлено. Информация об угрозе причинения вреда охраняемым зак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 xml:space="preserve">ном ценностям в </w:t>
      </w:r>
      <w:r w:rsidRPr="00A91A94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A91A94">
        <w:rPr>
          <w:rFonts w:ascii="Times New Roman" w:hAnsi="Times New Roman" w:cs="Times New Roman"/>
          <w:bCs/>
          <w:sz w:val="28"/>
          <w:szCs w:val="28"/>
        </w:rPr>
        <w:t>Устюцкого</w:t>
      </w:r>
      <w:r w:rsidRPr="00A91A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 xml:space="preserve"> не поступала. Ущерб охраняемым законом </w:t>
      </w:r>
      <w:r w:rsidRPr="00A91A94">
        <w:rPr>
          <w:rFonts w:ascii="Times New Roman" w:hAnsi="Times New Roman" w:cs="Times New Roman"/>
          <w:bCs/>
          <w:sz w:val="28"/>
          <w:szCs w:val="28"/>
        </w:rPr>
        <w:t>ценностям</w:t>
      </w:r>
      <w:r w:rsidRPr="00A91A94">
        <w:rPr>
          <w:rFonts w:ascii="Times New Roman" w:eastAsia="Calibri" w:hAnsi="Times New Roman" w:cs="Times New Roman"/>
          <w:bCs/>
          <w:sz w:val="28"/>
          <w:szCs w:val="28"/>
        </w:rPr>
        <w:t xml:space="preserve"> не причинен.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Предметом </w:t>
      </w:r>
      <w:r w:rsidR="006974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74B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74B5">
        <w:rPr>
          <w:rFonts w:ascii="Times New Roman" w:hAnsi="Times New Roman" w:cs="Times New Roman"/>
          <w:sz w:val="28"/>
          <w:szCs w:val="28"/>
        </w:rPr>
        <w:t xml:space="preserve"> за обеспечением </w:t>
      </w:r>
      <w:proofErr w:type="gramStart"/>
      <w:r w:rsidR="006974B5">
        <w:rPr>
          <w:rFonts w:ascii="Times New Roman" w:hAnsi="Times New Roman" w:cs="Times New Roman"/>
          <w:sz w:val="28"/>
          <w:szCs w:val="28"/>
        </w:rPr>
        <w:t>сохранн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сти автомобильных дорог общего пользования местного значения </w:t>
      </w:r>
      <w:r w:rsidR="00A91A9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974B5">
        <w:rPr>
          <w:rFonts w:ascii="Times New Roman" w:hAnsi="Times New Roman" w:cs="Times New Roman"/>
          <w:sz w:val="28"/>
          <w:szCs w:val="28"/>
        </w:rPr>
        <w:t xml:space="preserve"> оценка соблюдения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74B5">
        <w:rPr>
          <w:rFonts w:ascii="Times New Roman" w:hAnsi="Times New Roman" w:cs="Times New Roman"/>
          <w:sz w:val="28"/>
          <w:szCs w:val="28"/>
        </w:rPr>
        <w:t xml:space="preserve"> к обеспеч</w:t>
      </w:r>
      <w:r w:rsidR="006974B5">
        <w:rPr>
          <w:rFonts w:ascii="Times New Roman" w:hAnsi="Times New Roman" w:cs="Times New Roman"/>
          <w:sz w:val="28"/>
          <w:szCs w:val="28"/>
        </w:rPr>
        <w:t>е</w:t>
      </w:r>
      <w:r w:rsidR="006974B5">
        <w:rPr>
          <w:rFonts w:ascii="Times New Roman" w:hAnsi="Times New Roman" w:cs="Times New Roman"/>
          <w:sz w:val="28"/>
          <w:szCs w:val="28"/>
        </w:rPr>
        <w:t>нию сохранн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>сти автомобильных дорог местного значения.</w:t>
      </w:r>
    </w:p>
    <w:p w:rsidR="00CE70E5" w:rsidRDefault="00CE70E5" w:rsidP="00CE7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подконтрольным субъектам по муниципальному </w:t>
      </w:r>
      <w:proofErr w:type="gramStart"/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автомобильных дорог местного значения на территории поселения относятся владельцы объектов дорожного сервиса, организации осуществл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работы в полосе отвода автомобильных дорог придорожной полосе, пользователи автомобильных дорог, являющиеся юридическими лицами или индивидуальными предпринимателями. 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Устюцкого 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сельского поселения подконтрольных субъектов, осуществляющих </w:t>
      </w:r>
      <w:r w:rsid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вышеуказанную </w:t>
      </w:r>
      <w:r w:rsidRP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хозяйственную де</w:t>
      </w:r>
      <w:r w:rsidR="00A91A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ятельность нет.</w:t>
      </w:r>
    </w:p>
    <w:p w:rsidR="00CE70E5" w:rsidRPr="00CE70E5" w:rsidRDefault="00CE70E5" w:rsidP="00CE70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</w:t>
      </w:r>
      <w:r w:rsid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 мероприятиях: за 2020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проверки юридич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лиц и индивидуальных предпринимателей не проводи</w:t>
      </w:r>
      <w:r w:rsid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лись, ввиду отсу</w:t>
      </w:r>
      <w:r w:rsid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подконтрольных субъектов.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проверок запланировано не б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там.</w:t>
      </w:r>
    </w:p>
    <w:p w:rsidR="004577D1" w:rsidRPr="00A23900" w:rsidRDefault="004577D1" w:rsidP="004577D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стям и (или) анализ и оценка причиненного ущер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ба: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законодательства:</w:t>
      </w:r>
    </w:p>
    <w:p w:rsidR="004577D1" w:rsidRPr="00A23900" w:rsidRDefault="004577D1" w:rsidP="004577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растениям, окружающей среде,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культу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наследия (памятникам истории и культуры)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характера;</w:t>
      </w:r>
    </w:p>
    <w:p w:rsidR="004577D1" w:rsidRDefault="004577D1" w:rsidP="004577D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повлекших причинение вреда жизни, здоровью граждан,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растениям, окружающей среде, объектам 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государства, а также возникновение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7D1" w:rsidRPr="00A23900" w:rsidRDefault="004577D1" w:rsidP="004577D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В  20</w:t>
      </w:r>
      <w:r w:rsidR="00277911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году фактов причинения вреда охраняемым законом ценностям не установлено. Информация об угрозе причинения вреда охраняемым зак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ном ценностям в 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77911">
        <w:rPr>
          <w:rFonts w:ascii="Times New Roman" w:hAnsi="Times New Roman" w:cs="Times New Roman"/>
          <w:bCs/>
          <w:sz w:val="28"/>
          <w:szCs w:val="28"/>
        </w:rPr>
        <w:t>Устюцкого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не поступала. Ущерб охраняемым законом </w:t>
      </w:r>
      <w:r w:rsidRPr="00277911">
        <w:rPr>
          <w:rFonts w:ascii="Times New Roman" w:hAnsi="Times New Roman" w:cs="Times New Roman"/>
          <w:bCs/>
          <w:sz w:val="28"/>
          <w:szCs w:val="28"/>
        </w:rPr>
        <w:t>ценностям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не причинен.</w:t>
      </w:r>
    </w:p>
    <w:p w:rsidR="00A23900" w:rsidRDefault="002100B5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Предметом 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владением, пользованием и распоряжением муниципальным имуществом является оценка соблюдения требований к содержанию и сохранности муниципального имущества</w:t>
      </w:r>
      <w:r w:rsidR="008D6718">
        <w:rPr>
          <w:rFonts w:ascii="Times New Roman" w:hAnsi="Times New Roman" w:cs="Times New Roman"/>
          <w:sz w:val="28"/>
          <w:szCs w:val="28"/>
        </w:rPr>
        <w:t>, пер</w:t>
      </w:r>
      <w:r w:rsidR="008D6718">
        <w:rPr>
          <w:rFonts w:ascii="Times New Roman" w:hAnsi="Times New Roman" w:cs="Times New Roman"/>
          <w:sz w:val="28"/>
          <w:szCs w:val="28"/>
        </w:rPr>
        <w:t>е</w:t>
      </w:r>
      <w:r w:rsidR="008D6718">
        <w:rPr>
          <w:rFonts w:ascii="Times New Roman" w:hAnsi="Times New Roman" w:cs="Times New Roman"/>
          <w:sz w:val="28"/>
          <w:szCs w:val="28"/>
        </w:rPr>
        <w:t xml:space="preserve">данного во </w:t>
      </w:r>
      <w:r w:rsidR="00277911">
        <w:rPr>
          <w:rFonts w:ascii="Times New Roman" w:hAnsi="Times New Roman" w:cs="Times New Roman"/>
          <w:sz w:val="28"/>
          <w:szCs w:val="28"/>
        </w:rPr>
        <w:t>в</w:t>
      </w:r>
      <w:r w:rsidR="008D6718">
        <w:rPr>
          <w:rFonts w:ascii="Times New Roman" w:hAnsi="Times New Roman" w:cs="Times New Roman"/>
          <w:sz w:val="28"/>
          <w:szCs w:val="28"/>
        </w:rPr>
        <w:t>ременное владение и пользование.</w:t>
      </w:r>
    </w:p>
    <w:p w:rsidR="004577D1" w:rsidRDefault="00A23900" w:rsidP="00457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2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подконтрольным субъектам по муниципальному </w:t>
      </w:r>
      <w:proofErr w:type="gramStart"/>
      <w:r w:rsidRPr="002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A2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пользованием и распоряжением муниципальным имуществом является</w:t>
      </w:r>
      <w:r w:rsidR="004577D1"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предпринимателя заключившие в уст</w:t>
      </w:r>
      <w:r w:rsidR="004577D1">
        <w:rPr>
          <w:rFonts w:ascii="Times New Roman" w:hAnsi="Times New Roman" w:cs="Times New Roman"/>
          <w:sz w:val="28"/>
          <w:szCs w:val="28"/>
        </w:rPr>
        <w:t>а</w:t>
      </w:r>
      <w:r w:rsidR="004577D1">
        <w:rPr>
          <w:rFonts w:ascii="Times New Roman" w:hAnsi="Times New Roman" w:cs="Times New Roman"/>
          <w:sz w:val="28"/>
          <w:szCs w:val="28"/>
        </w:rPr>
        <w:t xml:space="preserve">новленном законом порядке с Администрацией </w:t>
      </w:r>
      <w:r w:rsidR="00277911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4577D1">
        <w:rPr>
          <w:rFonts w:ascii="Times New Roman" w:hAnsi="Times New Roman" w:cs="Times New Roman"/>
          <w:sz w:val="28"/>
          <w:szCs w:val="28"/>
        </w:rPr>
        <w:t>сельского пос</w:t>
      </w:r>
      <w:r w:rsidR="004577D1">
        <w:rPr>
          <w:rFonts w:ascii="Times New Roman" w:hAnsi="Times New Roman" w:cs="Times New Roman"/>
          <w:sz w:val="28"/>
          <w:szCs w:val="28"/>
        </w:rPr>
        <w:t>е</w:t>
      </w:r>
      <w:r w:rsidR="004577D1">
        <w:rPr>
          <w:rFonts w:ascii="Times New Roman" w:hAnsi="Times New Roman" w:cs="Times New Roman"/>
          <w:sz w:val="28"/>
          <w:szCs w:val="28"/>
        </w:rPr>
        <w:t>ления договора аренды, безвозмездного пользования муниципальным им</w:t>
      </w:r>
      <w:r w:rsidR="004577D1">
        <w:rPr>
          <w:rFonts w:ascii="Times New Roman" w:hAnsi="Times New Roman" w:cs="Times New Roman"/>
          <w:sz w:val="28"/>
          <w:szCs w:val="28"/>
        </w:rPr>
        <w:t>у</w:t>
      </w:r>
      <w:r w:rsidR="004577D1">
        <w:rPr>
          <w:rFonts w:ascii="Times New Roman" w:hAnsi="Times New Roman" w:cs="Times New Roman"/>
          <w:sz w:val="28"/>
          <w:szCs w:val="28"/>
        </w:rPr>
        <w:t xml:space="preserve">ществом, находящимся в собственности </w:t>
      </w:r>
      <w:r w:rsidR="00277911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4577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577D1" w:rsidRPr="00A23900" w:rsidRDefault="004577D1" w:rsidP="004577D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стям и (или) анализ и оценка причиненного ущер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ба: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законодательства:</w:t>
      </w:r>
    </w:p>
    <w:p w:rsidR="004577D1" w:rsidRPr="00A23900" w:rsidRDefault="004577D1" w:rsidP="004577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растениям, окружающей среде,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культу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наследия (памятникам истории и культуры)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характера;</w:t>
      </w:r>
    </w:p>
    <w:p w:rsidR="004577D1" w:rsidRDefault="004577D1" w:rsidP="004577D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повлекших причинение вреда жизни, здоровью граждан,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растениям, окружающей среде, объектам 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государства, а также возникновение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7D1" w:rsidRPr="00A23900" w:rsidRDefault="004577D1" w:rsidP="004577D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В  20</w:t>
      </w:r>
      <w:r w:rsidR="00277911">
        <w:rPr>
          <w:rFonts w:ascii="Times New Roman" w:hAnsi="Times New Roman" w:cs="Times New Roman"/>
          <w:bCs/>
          <w:sz w:val="28"/>
          <w:szCs w:val="28"/>
        </w:rPr>
        <w:t>20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году фактов причинения вреда охраняемым законом ценностям не установлено. Информация об угрозе причинения вреда охраняемым зак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ном ценностям в 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77911">
        <w:rPr>
          <w:rFonts w:ascii="Times New Roman" w:hAnsi="Times New Roman" w:cs="Times New Roman"/>
          <w:bCs/>
          <w:sz w:val="28"/>
          <w:szCs w:val="28"/>
        </w:rPr>
        <w:t xml:space="preserve">Устюцкого </w:t>
      </w:r>
      <w:r w:rsidRPr="002779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не поступала. Ущерб охраняемым законом </w:t>
      </w:r>
      <w:r w:rsidRPr="00277911">
        <w:rPr>
          <w:rFonts w:ascii="Times New Roman" w:hAnsi="Times New Roman" w:cs="Times New Roman"/>
          <w:bCs/>
          <w:sz w:val="28"/>
          <w:szCs w:val="28"/>
        </w:rPr>
        <w:t>ценностям</w:t>
      </w:r>
      <w:r w:rsidRPr="00277911">
        <w:rPr>
          <w:rFonts w:ascii="Times New Roman" w:eastAsia="Calibri" w:hAnsi="Times New Roman" w:cs="Times New Roman"/>
          <w:bCs/>
          <w:sz w:val="28"/>
          <w:szCs w:val="28"/>
        </w:rPr>
        <w:t xml:space="preserve"> не причинен.</w:t>
      </w:r>
    </w:p>
    <w:p w:rsidR="006D5574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.3. Функции муниципального контроля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69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6974B5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ции, уполномоченные на проведение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в соответствующей сфере.</w:t>
      </w:r>
    </w:p>
    <w:p w:rsidR="006974B5" w:rsidRDefault="006D5574" w:rsidP="006D5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B5">
        <w:rPr>
          <w:rFonts w:ascii="Times New Roman" w:hAnsi="Times New Roman" w:cs="Times New Roman"/>
          <w:sz w:val="28"/>
          <w:szCs w:val="28"/>
        </w:rPr>
        <w:t>.4. В соответствии с действующим законодательством муниципальный контроль осуществляется в форме проведения плановых и внеплановых пр</w:t>
      </w:r>
      <w:r w:rsidR="006974B5">
        <w:rPr>
          <w:rFonts w:ascii="Times New Roman" w:hAnsi="Times New Roman" w:cs="Times New Roman"/>
          <w:sz w:val="28"/>
          <w:szCs w:val="28"/>
        </w:rPr>
        <w:t>о</w:t>
      </w:r>
      <w:r w:rsidR="006974B5">
        <w:rPr>
          <w:rFonts w:ascii="Times New Roman" w:hAnsi="Times New Roman" w:cs="Times New Roman"/>
          <w:sz w:val="28"/>
          <w:szCs w:val="28"/>
        </w:rPr>
        <w:t xml:space="preserve">верок соблюдения на территории </w:t>
      </w:r>
      <w:r w:rsidR="006D767B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D5574" w:rsidRDefault="006D5574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7911" w:rsidRDefault="00277911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B5" w:rsidRPr="00021953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Основные мероприятия по профилактике нарушений</w:t>
      </w:r>
    </w:p>
    <w:p w:rsidR="006974B5" w:rsidRPr="00021953" w:rsidRDefault="00021953" w:rsidP="006974B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>6</w:t>
      </w:r>
      <w:r w:rsidR="006974B5" w:rsidRPr="00021953">
        <w:rPr>
          <w:rFonts w:ascii="Times New Roman" w:hAnsi="Times New Roman" w:cs="Times New Roman"/>
          <w:bCs/>
          <w:sz w:val="28"/>
          <w:szCs w:val="28"/>
        </w:rPr>
        <w:t>.1. План мероприятий по профилактике нарушений на 20</w:t>
      </w:r>
      <w:r w:rsidR="006D767B">
        <w:rPr>
          <w:rFonts w:ascii="Times New Roman" w:hAnsi="Times New Roman" w:cs="Times New Roman"/>
          <w:bCs/>
          <w:sz w:val="28"/>
          <w:szCs w:val="28"/>
        </w:rPr>
        <w:t>21</w:t>
      </w:r>
      <w:r w:rsidR="006974B5" w:rsidRPr="0002195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277"/>
        <w:gridCol w:w="1928"/>
        <w:gridCol w:w="3120"/>
      </w:tblGrid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74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в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оценка соблюдения которых является предметом вида муниципального контроля,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текстов соответствующих нормативных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граждан по вопросам соблюдения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требований, в том числе посредством разработки и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руководств по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обязательных требований, проведения семинаров и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ренций, разъяснительной работы в средствах массовой информации и иными способами.</w:t>
            </w:r>
          </w:p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пространение комментариев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держании новых нормативных правовых актов, устанавлива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обязательные требования, внесенных изменениях 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ствующие акты, сроках и порядке вступления их в действие,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о проведении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организационных, технических мероприятий, направленных на внедрение и обеспечение соблюдения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 w:rsidP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одного раза в год) обобщения практики осуществления видов муниципального контроля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на официальном сайте Администрации в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но-телекоммуникационной сети 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2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наиболее часто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случаев нарушений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требований с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6974B5" w:rsidTr="0002195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пустимости нарушения обяз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11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021953">
                <w:rPr>
                  <w:rFonts w:ascii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ря 2008 года N 294-ФЗ "О защите прав юридических лиц и индив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 xml:space="preserve">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(надзора)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контроля" (если иной порядок не установлен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6974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B5" w:rsidRDefault="000219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, уполн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моченные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ствующей сфере де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9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</w:tbl>
    <w:p w:rsidR="00CC020A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020A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7F5B">
        <w:rPr>
          <w:rFonts w:ascii="Times New Roman" w:hAnsi="Times New Roman" w:cs="Times New Roman"/>
          <w:sz w:val="28"/>
          <w:szCs w:val="28"/>
        </w:rPr>
        <w:t xml:space="preserve">6.2. 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плана программных мероприятий по профилактике нар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шений на 20</w:t>
      </w:r>
      <w:r w:rsidR="006D7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-20</w:t>
      </w:r>
      <w:r w:rsidR="006D7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CA7F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277"/>
        <w:gridCol w:w="1928"/>
        <w:gridCol w:w="3120"/>
      </w:tblGrid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лизации мер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</w:tr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в информ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«Интернет» для каждого 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да муниципального контроля п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речней нормативных правовых актов, муниципальных нормати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ных правовых актов или их 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дельных частей, содержащих об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зательные требования, оценка 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блюдения которых является предметом вида муниципального контроля, а также текстов соо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ветствующих нормативных пр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пл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нируемого срока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ния юридических лиц, индивид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гра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дан по вопросам соблюдения об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требований, в том чи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ле посредством разработки и опубликования руководств по 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блюдению обязательных требов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ний, проведения семинаров и конференций, разъяснительной работы в средствах массовой 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формации и иными способами.</w:t>
            </w:r>
          </w:p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ных требований - подготовка и распространение комментариев о содержании новых нормативных правовых актов, устанавлива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щих обязательные требования, внесенных изменениях в де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ствующие акты, сроках и порядке вступления их в действие, а также рекомендаций о проведении 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обходимых организационных, технических мероприятий, направленных на внедрение и 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соблюдения обяз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планируемого срока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ния практики осуществления 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дов муниципального контроля и размещение на официальном са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 Администрации в информац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 соответствующих обобщений, в том числе с указ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нием наиболее часто встреча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щихся случаев нарушений обяз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тельных требований с рекоменд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циями в отношении мер, которые должны приниматься юридич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индивидуальными предпринимателями, гражданами в целях недопущения таких нар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планируемого срока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</w:t>
            </w:r>
            <w:r w:rsidRPr="00CA7F5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  <w:tr w:rsidR="00CC020A" w:rsidRPr="00CA7F5B" w:rsidTr="00CE70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допустимости нарушения обяз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тельных требований в 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20A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13" w:history="1">
              <w:r w:rsidRPr="00CC02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5</w:t>
              </w:r>
            </w:hyperlink>
            <w:r w:rsidRPr="00CC02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Pr="00CC02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статьи 8.2</w:t>
              </w:r>
            </w:hyperlink>
            <w:r w:rsidRPr="00CA7F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ря 2008 года №294-ФЗ «О защите прав юридических лиц и индив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дуальных предпринимателей при осуществлении государственного контроля (надзора) и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контроля» (если иной порядок не установлен федерал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ным законом)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0A" w:rsidRPr="00CA7F5B" w:rsidRDefault="00CC020A" w:rsidP="00CE70E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номоченные на ос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F5B">
              <w:rPr>
                <w:rFonts w:ascii="Times New Roman" w:hAnsi="Times New Roman" w:cs="Times New Roman"/>
                <w:sz w:val="28"/>
                <w:szCs w:val="28"/>
              </w:rPr>
              <w:t>пального контроля  в соответствующей сфере деятельности</w:t>
            </w:r>
          </w:p>
        </w:tc>
      </w:tr>
    </w:tbl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Pr="00021953" w:rsidRDefault="006974B5" w:rsidP="0002195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19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7</w:t>
      </w:r>
      <w:r w:rsidRPr="00021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1953">
        <w:rPr>
          <w:rFonts w:ascii="Times New Roman" w:hAnsi="Times New Roman" w:cs="Times New Roman"/>
          <w:bCs/>
          <w:sz w:val="28"/>
          <w:szCs w:val="28"/>
        </w:rPr>
        <w:t>Р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есурсное обеспечение программы профилактики</w:t>
      </w:r>
      <w:r w:rsidR="0002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53" w:rsidRPr="00021953">
        <w:rPr>
          <w:rFonts w:ascii="Times New Roman" w:hAnsi="Times New Roman" w:cs="Times New Roman"/>
          <w:bCs/>
          <w:sz w:val="28"/>
          <w:szCs w:val="28"/>
        </w:rPr>
        <w:t>нарушений</w:t>
      </w:r>
    </w:p>
    <w:p w:rsidR="006974B5" w:rsidRDefault="006974B5" w:rsidP="006974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974B5">
        <w:rPr>
          <w:rFonts w:ascii="Times New Roman" w:hAnsi="Times New Roman" w:cs="Times New Roman"/>
          <w:sz w:val="28"/>
          <w:szCs w:val="28"/>
        </w:rPr>
        <w:t>Ресурсное обеспечение Программы профилактики нарушений вкл</w:t>
      </w:r>
      <w:r w:rsidR="006974B5">
        <w:rPr>
          <w:rFonts w:ascii="Times New Roman" w:hAnsi="Times New Roman" w:cs="Times New Roman"/>
          <w:sz w:val="28"/>
          <w:szCs w:val="28"/>
        </w:rPr>
        <w:t>ю</w:t>
      </w:r>
      <w:r w:rsidR="006974B5">
        <w:rPr>
          <w:rFonts w:ascii="Times New Roman" w:hAnsi="Times New Roman" w:cs="Times New Roman"/>
          <w:sz w:val="28"/>
          <w:szCs w:val="28"/>
        </w:rPr>
        <w:t>чает в себя кадровое и информационно-аналитическое обеспечение ее реал</w:t>
      </w:r>
      <w:r w:rsidR="006974B5">
        <w:rPr>
          <w:rFonts w:ascii="Times New Roman" w:hAnsi="Times New Roman" w:cs="Times New Roman"/>
          <w:sz w:val="28"/>
          <w:szCs w:val="28"/>
        </w:rPr>
        <w:t>и</w:t>
      </w:r>
      <w:r w:rsidR="006974B5">
        <w:rPr>
          <w:rFonts w:ascii="Times New Roman" w:hAnsi="Times New Roman" w:cs="Times New Roman"/>
          <w:sz w:val="28"/>
          <w:szCs w:val="28"/>
        </w:rPr>
        <w:t>зации.</w:t>
      </w:r>
    </w:p>
    <w:p w:rsidR="006974B5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974B5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профилактики нарушений осуществляется с использованием официального сайта Администрации </w:t>
      </w:r>
      <w:r w:rsidR="006D767B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74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4B5">
        <w:rPr>
          <w:rFonts w:ascii="Times New Roman" w:hAnsi="Times New Roman" w:cs="Times New Roman"/>
          <w:sz w:val="28"/>
          <w:szCs w:val="28"/>
        </w:rPr>
        <w:t>.</w:t>
      </w:r>
    </w:p>
    <w:p w:rsidR="00021953" w:rsidRPr="00021953" w:rsidRDefault="00021953" w:rsidP="0002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021953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профилактики нарушений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B5" w:rsidRDefault="006974B5" w:rsidP="0002195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020A" w:rsidRPr="001600E6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</w:t>
      </w:r>
    </w:p>
    <w:p w:rsidR="00CC020A" w:rsidRPr="001600E6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CC020A" w:rsidRPr="004E18B5" w:rsidTr="00CE70E5">
        <w:trPr>
          <w:trHeight w:val="606"/>
        </w:trPr>
        <w:tc>
          <w:tcPr>
            <w:tcW w:w="540" w:type="dxa"/>
            <w:vMerge w:val="restart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зателя</w:t>
            </w:r>
          </w:p>
        </w:tc>
        <w:tc>
          <w:tcPr>
            <w:tcW w:w="1418" w:type="dxa"/>
            <w:vMerge w:val="restart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992" w:type="dxa"/>
            <w:vMerge w:val="restart"/>
          </w:tcPr>
          <w:p w:rsidR="00CC020A" w:rsidRPr="004E18B5" w:rsidRDefault="00CC020A" w:rsidP="00CC020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2021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</w:t>
            </w:r>
          </w:p>
        </w:tc>
      </w:tr>
      <w:tr w:rsidR="00CC020A" w:rsidRPr="004E18B5" w:rsidTr="00CE70E5">
        <w:tc>
          <w:tcPr>
            <w:tcW w:w="540" w:type="dxa"/>
            <w:vMerge/>
          </w:tcPr>
          <w:p w:rsidR="00CC020A" w:rsidRPr="004E18B5" w:rsidRDefault="00CC020A" w:rsidP="00CE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:rsidR="00CC020A" w:rsidRPr="004E18B5" w:rsidRDefault="00CC020A" w:rsidP="00CE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C020A" w:rsidRPr="004E18B5" w:rsidRDefault="00CC020A" w:rsidP="00CE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C020A" w:rsidRPr="004E18B5" w:rsidRDefault="00CC020A" w:rsidP="00CE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020A" w:rsidRPr="004E18B5" w:rsidRDefault="00CC020A" w:rsidP="00CC020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C020A" w:rsidRPr="004E18B5" w:rsidRDefault="00CC020A" w:rsidP="00CC020A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C020A" w:rsidRPr="004E18B5" w:rsidTr="00CE70E5">
        <w:tc>
          <w:tcPr>
            <w:tcW w:w="540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нарушений, выя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рамках м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ко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в отношении к предыдущему пери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984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134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850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CC020A" w:rsidRPr="004E18B5" w:rsidTr="00CE70E5">
        <w:tc>
          <w:tcPr>
            <w:tcW w:w="540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проф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лактике нарушений обязательных треб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ваний, установле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муниципальн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правовыми  акт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984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18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105%</w:t>
            </w:r>
          </w:p>
        </w:tc>
        <w:tc>
          <w:tcPr>
            <w:tcW w:w="1134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110%</w:t>
            </w:r>
          </w:p>
        </w:tc>
        <w:tc>
          <w:tcPr>
            <w:tcW w:w="850" w:type="dxa"/>
          </w:tcPr>
          <w:p w:rsidR="00CC020A" w:rsidRPr="004E18B5" w:rsidRDefault="00CC020A" w:rsidP="00CE70E5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</w:t>
            </w:r>
          </w:p>
        </w:tc>
      </w:tr>
    </w:tbl>
    <w:p w:rsidR="00CC020A" w:rsidRPr="004E18B5" w:rsidRDefault="00CC020A" w:rsidP="00CC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20A" w:rsidRPr="006974B5" w:rsidRDefault="00CC020A" w:rsidP="0002195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020A" w:rsidRPr="006974B5" w:rsidSect="008B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74B5"/>
    <w:rsid w:val="00021953"/>
    <w:rsid w:val="0002487B"/>
    <w:rsid w:val="000C097A"/>
    <w:rsid w:val="00123CD7"/>
    <w:rsid w:val="00140CBB"/>
    <w:rsid w:val="002100B5"/>
    <w:rsid w:val="00277911"/>
    <w:rsid w:val="002962F3"/>
    <w:rsid w:val="002A1EA6"/>
    <w:rsid w:val="00332255"/>
    <w:rsid w:val="00345B2A"/>
    <w:rsid w:val="003975A4"/>
    <w:rsid w:val="003B67EB"/>
    <w:rsid w:val="00425D4F"/>
    <w:rsid w:val="004577D1"/>
    <w:rsid w:val="00565326"/>
    <w:rsid w:val="006221CD"/>
    <w:rsid w:val="00626BD7"/>
    <w:rsid w:val="00642EA7"/>
    <w:rsid w:val="006974B5"/>
    <w:rsid w:val="006D5574"/>
    <w:rsid w:val="006D767B"/>
    <w:rsid w:val="006F1FAA"/>
    <w:rsid w:val="00780EC6"/>
    <w:rsid w:val="008B1930"/>
    <w:rsid w:val="008D6718"/>
    <w:rsid w:val="009C6C7B"/>
    <w:rsid w:val="009E26D4"/>
    <w:rsid w:val="00A23900"/>
    <w:rsid w:val="00A91A94"/>
    <w:rsid w:val="00AA07DC"/>
    <w:rsid w:val="00B1423D"/>
    <w:rsid w:val="00BF7945"/>
    <w:rsid w:val="00CA3413"/>
    <w:rsid w:val="00CC020A"/>
    <w:rsid w:val="00CE70E5"/>
    <w:rsid w:val="00F810CD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02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5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583790905789F2D397BDAF95F5490A80CC34FCB72A0A7B471FD868551R6G6G" TargetMode="External"/><Relationship Id="rId13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1347571DDC1C4650B817A3B048E099D5817D09057B9F2D397BDAF95F5490A81EC317C57BADB2E029A7D1885166479E05F1A6ED2CR4G5G" TargetMode="External"/><Relationship Id="rId12" Type="http://schemas.openxmlformats.org/officeDocument/2006/relationships/hyperlink" Target="consultantplus://offline/ref=A23F9780BF560273F68D844B6259DB98A566B7D125DC1AEA8F7C400D93D2C36635D3C4E1C1675E6285E27DA7A2C17627CA20BB2F81JFK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3F9780BF560273F68D844B6259DB98A566B7D125DC1AEA8F7C400D93D2C36635D3C4E1C1655E6285E27DA7A2C17627CA20BB2F81JFK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1347571DDC1C4650B809AEA624BF91D289230C0D7E917D672481A4085D9AFF598C4E8537A4B8B478E385855B3B08DA59E2A5E4334C2FA5DF05E2R2G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347571DDC1C4650B809AEA624BF91D289230C0D7D9D7C632481A4085D9AFF598C4E8537A4B8B478E386835B3B08DA59E2A5E4334C2FA5DF05E2R2GCG" TargetMode="External"/><Relationship Id="rId14" Type="http://schemas.openxmlformats.org/officeDocument/2006/relationships/hyperlink" Target="consultantplus://offline/ref=A23F9780BF560273F68D844B6259DB98A566B7D125DC1AEA8F7C400D93D2C36635D3C4E1C1675E6285E27DA7A2C17627CA20BB2F81JF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94D1-A4D9-4351-B95B-0B9BBC57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2021-03-11T09:17:00Z</dcterms:created>
  <dcterms:modified xsi:type="dcterms:W3CDTF">2021-04-02T06:52:00Z</dcterms:modified>
</cp:coreProperties>
</file>