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5" w:rsidRPr="005848FC" w:rsidRDefault="00006CAA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6974B5" w:rsidRPr="005848FC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6974B5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372C86" w:rsidRPr="005848FC" w:rsidRDefault="00372C86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2C86">
        <w:rPr>
          <w:rFonts w:ascii="Times New Roman" w:hAnsi="Times New Roman" w:cs="Times New Roman"/>
          <w:sz w:val="28"/>
          <w:szCs w:val="28"/>
        </w:rPr>
        <w:t>ВЯТСКОГО</w:t>
      </w:r>
      <w:r w:rsidRPr="00584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74B5" w:rsidRPr="005848FC" w:rsidRDefault="006974B5" w:rsidP="006974B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 xml:space="preserve">от </w:t>
      </w:r>
      <w:r w:rsidR="00006CAA">
        <w:rPr>
          <w:rFonts w:ascii="Times New Roman" w:hAnsi="Times New Roman" w:cs="Times New Roman"/>
          <w:sz w:val="28"/>
          <w:szCs w:val="28"/>
        </w:rPr>
        <w:t>19.04.2021</w:t>
      </w:r>
      <w:r w:rsidRPr="005848FC">
        <w:rPr>
          <w:rFonts w:ascii="Times New Roman" w:hAnsi="Times New Roman" w:cs="Times New Roman"/>
          <w:sz w:val="28"/>
          <w:szCs w:val="28"/>
        </w:rPr>
        <w:t xml:space="preserve"> №</w:t>
      </w:r>
      <w:r w:rsidR="00006CAA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6974B5" w:rsidRDefault="006974B5" w:rsidP="006974B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848FC">
        <w:rPr>
          <w:rFonts w:ascii="Times New Roman" w:hAnsi="Times New Roman" w:cs="Times New Roman"/>
          <w:sz w:val="28"/>
          <w:szCs w:val="28"/>
        </w:rPr>
        <w:t>.</w:t>
      </w:r>
      <w:r w:rsidR="00372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2C86">
        <w:rPr>
          <w:rFonts w:ascii="Times New Roman" w:hAnsi="Times New Roman" w:cs="Times New Roman"/>
          <w:sz w:val="28"/>
          <w:szCs w:val="28"/>
        </w:rPr>
        <w:t>ятка</w:t>
      </w:r>
    </w:p>
    <w:p w:rsidR="00657FBE" w:rsidRDefault="00C974F7" w:rsidP="006974B5">
      <w:pPr>
        <w:spacing w:after="0" w:line="240" w:lineRule="auto"/>
        <w:ind w:firstLine="0"/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 утверждении программы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профилактики нарушений обязательных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т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ребований законодательства в сфере 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контроля,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существляемого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дминистрацией </w:t>
      </w:r>
      <w:r w:rsidR="00372C86">
        <w:rPr>
          <w:rFonts w:ascii="Times New Roman" w:eastAsia="Arial Unicode MS" w:hAnsi="Times New Roman" w:cs="Times New Roman"/>
          <w:bCs/>
          <w:sz w:val="28"/>
          <w:szCs w:val="28"/>
        </w:rPr>
        <w:t>Вятского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сельского поселения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н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а 20</w:t>
      </w:r>
      <w:r w:rsidR="00372C86">
        <w:rPr>
          <w:rFonts w:ascii="Times New Roman" w:eastAsia="Arial Unicode MS" w:hAnsi="Times New Roman" w:cs="Times New Roman"/>
          <w:bCs/>
          <w:sz w:val="28"/>
          <w:szCs w:val="28"/>
        </w:rPr>
        <w:t>21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974B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4B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4B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4B5">
        <w:rPr>
          <w:rFonts w:ascii="Times New Roman" w:hAnsi="Times New Roman" w:cs="Times New Roman"/>
          <w:sz w:val="28"/>
          <w:szCs w:val="28"/>
        </w:rPr>
        <w:t xml:space="preserve"> 1680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Об утверждении общих требований к о</w:t>
      </w:r>
      <w:r w:rsidRPr="006974B5">
        <w:rPr>
          <w:rFonts w:ascii="Times New Roman" w:hAnsi="Times New Roman" w:cs="Times New Roman"/>
          <w:sz w:val="28"/>
          <w:szCs w:val="28"/>
        </w:rPr>
        <w:t>р</w:t>
      </w:r>
      <w:r w:rsidRPr="006974B5">
        <w:rPr>
          <w:rFonts w:ascii="Times New Roman" w:hAnsi="Times New Roman" w:cs="Times New Roman"/>
          <w:sz w:val="28"/>
          <w:szCs w:val="28"/>
        </w:rPr>
        <w:t>ганизации и осуществлению органами государственного контроля (надзора), органами муниципального контроля мероприятий по профилактике наруш</w:t>
      </w:r>
      <w:r w:rsidRPr="006974B5">
        <w:rPr>
          <w:rFonts w:ascii="Times New Roman" w:hAnsi="Times New Roman" w:cs="Times New Roman"/>
          <w:sz w:val="28"/>
          <w:szCs w:val="28"/>
        </w:rPr>
        <w:t>е</w:t>
      </w:r>
      <w:r w:rsidRPr="006974B5">
        <w:rPr>
          <w:rFonts w:ascii="Times New Roman" w:hAnsi="Times New Roman" w:cs="Times New Roman"/>
          <w:sz w:val="28"/>
          <w:szCs w:val="28"/>
        </w:rPr>
        <w:t>ний обязательных требований, требований</w:t>
      </w:r>
      <w:proofErr w:type="gramEnd"/>
      <w:r w:rsidRPr="006974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4B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974B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4B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974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</w:t>
      </w:r>
      <w:r w:rsidR="00372C86">
        <w:rPr>
          <w:rFonts w:ascii="Times New Roman" w:hAnsi="Times New Roman" w:cs="Times New Roman"/>
          <w:sz w:val="28"/>
          <w:szCs w:val="28"/>
        </w:rPr>
        <w:t>Вятского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6974B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</w:t>
      </w:r>
      <w:r w:rsidRPr="006974B5">
        <w:rPr>
          <w:rFonts w:ascii="Times New Roman" w:hAnsi="Times New Roman" w:cs="Times New Roman"/>
          <w:sz w:val="28"/>
          <w:szCs w:val="28"/>
        </w:rPr>
        <w:t>о</w:t>
      </w:r>
      <w:r w:rsidRPr="006974B5">
        <w:rPr>
          <w:rFonts w:ascii="Times New Roman" w:hAnsi="Times New Roman" w:cs="Times New Roman"/>
          <w:sz w:val="28"/>
          <w:szCs w:val="28"/>
        </w:rPr>
        <w:t xml:space="preserve">ваний законодательства в сфере муниципального контроля, осуществляемого Администрацией </w:t>
      </w:r>
      <w:r w:rsidR="00372C86">
        <w:rPr>
          <w:rFonts w:ascii="Times New Roman" w:hAnsi="Times New Roman" w:cs="Times New Roman"/>
          <w:sz w:val="28"/>
          <w:szCs w:val="28"/>
        </w:rPr>
        <w:t>Вятского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74B5">
        <w:rPr>
          <w:rFonts w:ascii="Times New Roman" w:hAnsi="Times New Roman" w:cs="Times New Roman"/>
          <w:sz w:val="28"/>
          <w:szCs w:val="28"/>
        </w:rPr>
        <w:t>, на 20</w:t>
      </w:r>
      <w:r w:rsidR="00372C86">
        <w:rPr>
          <w:rFonts w:ascii="Times New Roman" w:hAnsi="Times New Roman" w:cs="Times New Roman"/>
          <w:sz w:val="28"/>
          <w:szCs w:val="28"/>
        </w:rPr>
        <w:t>21</w:t>
      </w:r>
      <w:r w:rsidRPr="006974B5">
        <w:rPr>
          <w:rFonts w:ascii="Times New Roman" w:hAnsi="Times New Roman" w:cs="Times New Roman"/>
          <w:sz w:val="28"/>
          <w:szCs w:val="28"/>
        </w:rPr>
        <w:t xml:space="preserve"> год </w:t>
      </w:r>
      <w:r w:rsidR="002962F3">
        <w:rPr>
          <w:rFonts w:ascii="Times New Roman" w:hAnsi="Times New Roman" w:cs="Times New Roman"/>
          <w:sz w:val="28"/>
          <w:szCs w:val="28"/>
        </w:rPr>
        <w:t xml:space="preserve"> </w:t>
      </w:r>
      <w:r w:rsidRPr="006974B5">
        <w:rPr>
          <w:rFonts w:ascii="Times New Roman" w:hAnsi="Times New Roman" w:cs="Times New Roman"/>
          <w:sz w:val="28"/>
          <w:szCs w:val="28"/>
        </w:rPr>
        <w:t>(далее - Пр</w:t>
      </w:r>
      <w:r w:rsidRPr="006974B5">
        <w:rPr>
          <w:rFonts w:ascii="Times New Roman" w:hAnsi="Times New Roman" w:cs="Times New Roman"/>
          <w:sz w:val="28"/>
          <w:szCs w:val="28"/>
        </w:rPr>
        <w:t>о</w:t>
      </w:r>
      <w:r w:rsidRPr="006974B5"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372C86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74B5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обеспечить в пределах своей компетенции выполнение Программы профилактики нар</w:t>
      </w:r>
      <w:r w:rsidRPr="006974B5">
        <w:rPr>
          <w:rFonts w:ascii="Times New Roman" w:hAnsi="Times New Roman" w:cs="Times New Roman"/>
          <w:sz w:val="28"/>
          <w:szCs w:val="28"/>
        </w:rPr>
        <w:t>у</w:t>
      </w:r>
      <w:r w:rsidRPr="006974B5">
        <w:rPr>
          <w:rFonts w:ascii="Times New Roman" w:hAnsi="Times New Roman" w:cs="Times New Roman"/>
          <w:sz w:val="28"/>
          <w:szCs w:val="28"/>
        </w:rPr>
        <w:t>шений.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муниципальной газете </w:t>
      </w:r>
      <w:r>
        <w:rPr>
          <w:rFonts w:ascii="Times New Roman" w:hAnsi="Times New Roman" w:cs="Times New Roman"/>
          <w:sz w:val="28"/>
          <w:szCs w:val="28"/>
        </w:rPr>
        <w:t>«Информац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372C86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6974B5">
        <w:rPr>
          <w:rFonts w:ascii="Times New Roman" w:hAnsi="Times New Roman" w:cs="Times New Roman"/>
          <w:sz w:val="28"/>
          <w:szCs w:val="28"/>
        </w:rPr>
        <w:t xml:space="preserve"> и на официальном сайте А</w:t>
      </w:r>
      <w:r w:rsidRPr="006974B5">
        <w:rPr>
          <w:rFonts w:ascii="Times New Roman" w:hAnsi="Times New Roman" w:cs="Times New Roman"/>
          <w:sz w:val="28"/>
          <w:szCs w:val="28"/>
        </w:rPr>
        <w:t>д</w:t>
      </w:r>
      <w:r w:rsidRPr="006974B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72C86">
        <w:rPr>
          <w:rFonts w:ascii="Times New Roman" w:hAnsi="Times New Roman" w:cs="Times New Roman"/>
          <w:sz w:val="28"/>
          <w:szCs w:val="28"/>
        </w:rPr>
        <w:t>Вятского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74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C86" w:rsidRDefault="00372C86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C86" w:rsidRDefault="00372C86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C86" w:rsidRDefault="00372C86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поселения:  </w:t>
      </w:r>
      <w:r w:rsidR="00AE00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В.А.Галкин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574" w:rsidRDefault="006D5574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C86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6CAA">
        <w:rPr>
          <w:rFonts w:ascii="Times New Roman" w:hAnsi="Times New Roman" w:cs="Times New Roman"/>
          <w:sz w:val="28"/>
          <w:szCs w:val="28"/>
        </w:rPr>
        <w:t>19.04.2021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6CAA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правонарушений обязательных требований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законодательства в сфере муниципального контроля,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осуществляемого Администрацией </w:t>
      </w:r>
      <w:r w:rsidR="00372C86">
        <w:rPr>
          <w:rFonts w:ascii="Times New Roman" w:hAnsi="Times New Roman" w:cs="Times New Roman"/>
          <w:b/>
          <w:bCs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поселения,</w:t>
      </w:r>
    </w:p>
    <w:p w:rsidR="002962F3" w:rsidRDefault="00CC020A" w:rsidP="002962F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06CAA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6974B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2962F3" w:rsidRDefault="002962F3" w:rsidP="002962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62F3" w:rsidRDefault="002962F3" w:rsidP="002962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Раздел 1. Общие положения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 xml:space="preserve">        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целях организации проведения профилактики нарушений </w:t>
      </w:r>
      <w:r w:rsidRPr="002962F3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bCs/>
          <w:sz w:val="28"/>
          <w:szCs w:val="28"/>
        </w:rPr>
        <w:t>законодательства в сф</w:t>
      </w:r>
      <w:r w:rsidRPr="002962F3">
        <w:rPr>
          <w:rFonts w:ascii="Times New Roman" w:hAnsi="Times New Roman" w:cs="Times New Roman"/>
          <w:bCs/>
          <w:sz w:val="28"/>
          <w:szCs w:val="28"/>
        </w:rPr>
        <w:t>е</w:t>
      </w:r>
      <w:r w:rsidRPr="002962F3">
        <w:rPr>
          <w:rFonts w:ascii="Times New Roman" w:hAnsi="Times New Roman" w:cs="Times New Roman"/>
          <w:bCs/>
          <w:sz w:val="28"/>
          <w:szCs w:val="28"/>
        </w:rPr>
        <w:t>ре муниципального контроля,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bCs/>
          <w:sz w:val="28"/>
          <w:szCs w:val="28"/>
        </w:rPr>
        <w:t xml:space="preserve">осуществляемого Администрацией </w:t>
      </w:r>
      <w:r w:rsidR="00372C86">
        <w:rPr>
          <w:rFonts w:ascii="Times New Roman" w:hAnsi="Times New Roman" w:cs="Times New Roman"/>
          <w:bCs/>
          <w:sz w:val="28"/>
          <w:szCs w:val="28"/>
        </w:rPr>
        <w:t xml:space="preserve">Вятского </w:t>
      </w:r>
      <w:r w:rsidRPr="002962F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дминистрация)</w:t>
      </w:r>
      <w:r w:rsidRPr="002962F3">
        <w:rPr>
          <w:rFonts w:ascii="Times New Roman" w:hAnsi="Times New Roman" w:cs="Times New Roman"/>
          <w:bCs/>
          <w:sz w:val="28"/>
          <w:szCs w:val="28"/>
        </w:rPr>
        <w:t>,</w:t>
      </w:r>
      <w:r w:rsidR="00F81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муниципал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ными нормативно-правовыми актами </w:t>
      </w:r>
      <w:r w:rsidR="00372C86">
        <w:rPr>
          <w:rFonts w:ascii="Times New Roman" w:hAnsi="Times New Roman" w:cs="Times New Roman"/>
          <w:color w:val="000000"/>
          <w:sz w:val="28"/>
          <w:szCs w:val="28"/>
        </w:rPr>
        <w:t>Вятского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целях предупреждения возможного нарушения юридическими лицами, их руков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дителями, индивидуальными предпри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 xml:space="preserve">нимателями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(далее - подконтрольные субъекты) обязательных требований законода</w:t>
      </w:r>
      <w:r w:rsidR="006D5574">
        <w:rPr>
          <w:rFonts w:ascii="Times New Roman" w:hAnsi="Times New Roman" w:cs="Times New Roman"/>
          <w:color w:val="000000"/>
          <w:sz w:val="28"/>
          <w:szCs w:val="28"/>
        </w:rPr>
        <w:t>тельства.</w:t>
      </w:r>
    </w:p>
    <w:p w:rsidR="006D5574" w:rsidRDefault="006D5574" w:rsidP="00F810C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Раздел 2. Цели программы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является: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1) предупреждение </w:t>
      </w:r>
      <w:proofErr w:type="gramStart"/>
      <w:r w:rsidRPr="002962F3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подконтрольными субъектами требов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ний законодательства, включая устранение причин, факторов и условий, сп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собствующих возможному нарушению обязательных требований;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3) снижение уровня ущерба 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в сфере проведения соответствующего м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ниципального контроля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br/>
        <w:t>Раздел 3. Задачи программы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ваний путем активизации профилактической деятельности;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ям требований законодательства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правовой культуры подкон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трольных субъектов;</w:t>
      </w:r>
    </w:p>
    <w:p w:rsidR="002962F3" w:rsidRPr="002962F3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4) повышение прозрачности осуществляемой 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дминистрацией ко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трольной деятельности и формирование у всех участников контрольной де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тельности единого понимания обязательных требований.</w:t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Раздел 4. Принципы проведения профилактических мероприятий</w:t>
      </w:r>
      <w:r w:rsidRPr="002962F3">
        <w:rPr>
          <w:color w:val="000000"/>
          <w:sz w:val="28"/>
          <w:szCs w:val="28"/>
        </w:rPr>
        <w:br/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lastRenderedPageBreak/>
        <w:t>1) Принцип информационной открытости и доступности для подко</w:t>
      </w:r>
      <w:r w:rsidRPr="002962F3">
        <w:rPr>
          <w:color w:val="000000"/>
          <w:sz w:val="28"/>
          <w:szCs w:val="28"/>
        </w:rPr>
        <w:t>н</w:t>
      </w:r>
      <w:r w:rsidRPr="002962F3">
        <w:rPr>
          <w:color w:val="000000"/>
          <w:sz w:val="28"/>
          <w:szCs w:val="28"/>
        </w:rPr>
        <w:t>трольных субъектов.</w:t>
      </w:r>
    </w:p>
    <w:p w:rsidR="002962F3" w:rsidRPr="002962F3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2) Принцип полноты охвата профилактическими мероприятиями по</w:t>
      </w:r>
      <w:r w:rsidRPr="002962F3">
        <w:rPr>
          <w:color w:val="000000"/>
          <w:sz w:val="28"/>
          <w:szCs w:val="28"/>
        </w:rPr>
        <w:t>д</w:t>
      </w:r>
      <w:r w:rsidRPr="002962F3">
        <w:rPr>
          <w:color w:val="000000"/>
          <w:sz w:val="28"/>
          <w:szCs w:val="28"/>
        </w:rPr>
        <w:t>контрольных субъектов.</w:t>
      </w:r>
    </w:p>
    <w:p w:rsidR="002962F3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74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10CD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F810CD" w:rsidRPr="00F810CD">
        <w:rPr>
          <w:rFonts w:ascii="Times New Roman" w:hAnsi="Times New Roman" w:cs="Times New Roman"/>
          <w:bCs/>
          <w:sz w:val="28"/>
          <w:szCs w:val="28"/>
        </w:rPr>
        <w:t>5</w:t>
      </w:r>
      <w:r w:rsidRPr="00F810CD">
        <w:rPr>
          <w:rFonts w:ascii="Times New Roman" w:hAnsi="Times New Roman" w:cs="Times New Roman"/>
          <w:bCs/>
          <w:sz w:val="28"/>
          <w:szCs w:val="28"/>
        </w:rPr>
        <w:t>. Анализ общей обстановки</w:t>
      </w:r>
      <w:r w:rsidR="00F810CD" w:rsidRPr="00F810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4B5" w:rsidRDefault="002962F3" w:rsidP="006D557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0CD">
        <w:rPr>
          <w:rFonts w:ascii="Times New Roman" w:hAnsi="Times New Roman" w:cs="Times New Roman"/>
          <w:bCs/>
          <w:sz w:val="28"/>
          <w:szCs w:val="28"/>
        </w:rPr>
        <w:t>в сфере муниципального контроля</w:t>
      </w:r>
    </w:p>
    <w:p w:rsidR="006974B5" w:rsidRDefault="00F810CD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</w:t>
      </w:r>
      <w:r w:rsidR="002962F3">
        <w:rPr>
          <w:rFonts w:ascii="Times New Roman" w:hAnsi="Times New Roman" w:cs="Times New Roman"/>
          <w:sz w:val="28"/>
          <w:szCs w:val="28"/>
        </w:rPr>
        <w:t>1.</w:t>
      </w:r>
      <w:r w:rsidR="006974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72C86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2962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B5">
        <w:rPr>
          <w:rFonts w:ascii="Times New Roman" w:hAnsi="Times New Roman" w:cs="Times New Roman"/>
          <w:sz w:val="28"/>
          <w:szCs w:val="28"/>
        </w:rPr>
        <w:t xml:space="preserve"> осуществляются сл</w:t>
      </w:r>
      <w:r w:rsidR="006974B5">
        <w:rPr>
          <w:rFonts w:ascii="Times New Roman" w:hAnsi="Times New Roman" w:cs="Times New Roman"/>
          <w:sz w:val="28"/>
          <w:szCs w:val="28"/>
        </w:rPr>
        <w:t>е</w:t>
      </w:r>
      <w:r w:rsidR="006974B5">
        <w:rPr>
          <w:rFonts w:ascii="Times New Roman" w:hAnsi="Times New Roman" w:cs="Times New Roman"/>
          <w:sz w:val="28"/>
          <w:szCs w:val="28"/>
        </w:rPr>
        <w:t>дующие виды контроля:</w:t>
      </w:r>
    </w:p>
    <w:p w:rsidR="006974B5" w:rsidRDefault="006974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2962F3">
        <w:rPr>
          <w:rFonts w:ascii="Times New Roman" w:hAnsi="Times New Roman" w:cs="Times New Roman"/>
          <w:sz w:val="28"/>
          <w:szCs w:val="28"/>
        </w:rPr>
        <w:t>онтроль в сфере благоустройства. О</w:t>
      </w:r>
      <w:r>
        <w:rPr>
          <w:rFonts w:ascii="Times New Roman" w:hAnsi="Times New Roman" w:cs="Times New Roman"/>
          <w:sz w:val="28"/>
          <w:szCs w:val="28"/>
        </w:rPr>
        <w:t>бъектами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лактических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являются юридические лица,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видуальные предприниматели, граждане (подконтрольные субъекты);</w:t>
      </w:r>
    </w:p>
    <w:p w:rsidR="006974B5" w:rsidRDefault="006974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</w:t>
      </w:r>
      <w:r w:rsidR="00372C86">
        <w:rPr>
          <w:rFonts w:ascii="Times New Roman" w:hAnsi="Times New Roman" w:cs="Times New Roman"/>
          <w:sz w:val="28"/>
          <w:szCs w:val="28"/>
        </w:rPr>
        <w:t>Вятского</w:t>
      </w:r>
      <w:r w:rsidR="00F810CD">
        <w:rPr>
          <w:rFonts w:ascii="Times New Roman" w:hAnsi="Times New Roman" w:cs="Times New Roman"/>
          <w:sz w:val="28"/>
          <w:szCs w:val="28"/>
        </w:rPr>
        <w:t xml:space="preserve"> сельского поселения. О</w:t>
      </w:r>
      <w:r>
        <w:rPr>
          <w:rFonts w:ascii="Times New Roman" w:hAnsi="Times New Roman" w:cs="Times New Roman"/>
          <w:sz w:val="28"/>
          <w:szCs w:val="28"/>
        </w:rPr>
        <w:t>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тами профилактических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являются юридические лица, индивидуальные предприним</w:t>
      </w:r>
      <w:r w:rsidR="002100B5">
        <w:rPr>
          <w:rFonts w:ascii="Times New Roman" w:hAnsi="Times New Roman" w:cs="Times New Roman"/>
          <w:sz w:val="28"/>
          <w:szCs w:val="28"/>
        </w:rPr>
        <w:t>атели (подконтрольные субъекты);</w:t>
      </w:r>
    </w:p>
    <w:p w:rsidR="002100B5" w:rsidRDefault="002100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в сфере владения, пользования и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муниципальным имуществом.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Объектами профилактических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при осуществлении муниципального контроля за соблюдением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требований являются юридические лица, индивидуальные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ниматели (подконтрольные субъекты).</w:t>
      </w:r>
    </w:p>
    <w:p w:rsidR="006974B5" w:rsidRDefault="00F810CD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.2. Обязательные требования, оценка соблюдения которых является предметом муниципального контроля.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Предметом </w:t>
      </w:r>
      <w:r w:rsidR="006974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74B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4B5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</w:t>
      </w:r>
      <w:r w:rsidR="00372C86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F8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810CD">
        <w:rPr>
          <w:rFonts w:ascii="Times New Roman" w:hAnsi="Times New Roman" w:cs="Times New Roman"/>
          <w:sz w:val="28"/>
          <w:szCs w:val="28"/>
        </w:rPr>
        <w:t xml:space="preserve"> </w:t>
      </w:r>
      <w:r w:rsidR="006974B5">
        <w:rPr>
          <w:rFonts w:ascii="Times New Roman" w:hAnsi="Times New Roman" w:cs="Times New Roman"/>
          <w:sz w:val="28"/>
          <w:szCs w:val="28"/>
        </w:rPr>
        <w:t>оценка соблюдения  требовани</w:t>
      </w:r>
      <w:r w:rsidR="00F810CD">
        <w:rPr>
          <w:rFonts w:ascii="Times New Roman" w:hAnsi="Times New Roman" w:cs="Times New Roman"/>
          <w:sz w:val="28"/>
          <w:szCs w:val="28"/>
        </w:rPr>
        <w:t>й</w:t>
      </w:r>
      <w:r w:rsidR="006974B5">
        <w:rPr>
          <w:rFonts w:ascii="Times New Roman" w:hAnsi="Times New Roman" w:cs="Times New Roman"/>
          <w:sz w:val="28"/>
          <w:szCs w:val="28"/>
        </w:rPr>
        <w:t>, у</w:t>
      </w:r>
      <w:r w:rsidR="006974B5">
        <w:rPr>
          <w:rFonts w:ascii="Times New Roman" w:hAnsi="Times New Roman" w:cs="Times New Roman"/>
          <w:sz w:val="28"/>
          <w:szCs w:val="28"/>
        </w:rPr>
        <w:t>с</w:t>
      </w:r>
      <w:r w:rsidR="006974B5">
        <w:rPr>
          <w:rFonts w:ascii="Times New Roman" w:hAnsi="Times New Roman" w:cs="Times New Roman"/>
          <w:sz w:val="28"/>
          <w:szCs w:val="28"/>
        </w:rPr>
        <w:t>тановленны</w:t>
      </w:r>
      <w:r w:rsidR="00F810CD">
        <w:rPr>
          <w:rFonts w:ascii="Times New Roman" w:hAnsi="Times New Roman" w:cs="Times New Roman"/>
          <w:sz w:val="28"/>
          <w:szCs w:val="28"/>
        </w:rPr>
        <w:t>х</w:t>
      </w:r>
      <w:r w:rsidR="006974B5">
        <w:rPr>
          <w:rFonts w:ascii="Times New Roman" w:hAnsi="Times New Roman" w:cs="Times New Roman"/>
          <w:sz w:val="28"/>
          <w:szCs w:val="28"/>
        </w:rPr>
        <w:t xml:space="preserve"> Правилами благоустройства </w:t>
      </w:r>
      <w:r w:rsidR="00372C86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F810CD">
        <w:rPr>
          <w:rFonts w:ascii="Times New Roman" w:hAnsi="Times New Roman" w:cs="Times New Roman"/>
          <w:sz w:val="28"/>
          <w:szCs w:val="28"/>
        </w:rPr>
        <w:t>сельского поселения, у</w:t>
      </w:r>
      <w:r w:rsidR="00F810CD">
        <w:rPr>
          <w:rFonts w:ascii="Times New Roman" w:hAnsi="Times New Roman" w:cs="Times New Roman"/>
          <w:sz w:val="28"/>
          <w:szCs w:val="28"/>
        </w:rPr>
        <w:t>т</w:t>
      </w:r>
      <w:r w:rsidR="00F810CD">
        <w:rPr>
          <w:rFonts w:ascii="Times New Roman" w:hAnsi="Times New Roman" w:cs="Times New Roman"/>
          <w:sz w:val="28"/>
          <w:szCs w:val="28"/>
        </w:rPr>
        <w:t xml:space="preserve">вержденных решением Совета депутатов сельского поселения от </w:t>
      </w:r>
      <w:r w:rsidR="004132DA">
        <w:rPr>
          <w:rFonts w:ascii="Times New Roman" w:hAnsi="Times New Roman" w:cs="Times New Roman"/>
          <w:sz w:val="28"/>
          <w:szCs w:val="28"/>
        </w:rPr>
        <w:t>15.02.2017</w:t>
      </w:r>
      <w:r w:rsidR="00F810CD">
        <w:rPr>
          <w:rFonts w:ascii="Times New Roman" w:hAnsi="Times New Roman" w:cs="Times New Roman"/>
          <w:sz w:val="28"/>
          <w:szCs w:val="28"/>
        </w:rPr>
        <w:t>№</w:t>
      </w:r>
      <w:r w:rsidR="004132DA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Предметом </w:t>
      </w:r>
      <w:r w:rsidR="006974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7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4B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4B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974B5">
        <w:rPr>
          <w:rFonts w:ascii="Times New Roman" w:hAnsi="Times New Roman" w:cs="Times New Roman"/>
          <w:sz w:val="28"/>
          <w:szCs w:val="28"/>
        </w:rPr>
        <w:t xml:space="preserve"> обеспечением сохранн</w:t>
      </w:r>
      <w:r w:rsidR="006974B5">
        <w:rPr>
          <w:rFonts w:ascii="Times New Roman" w:hAnsi="Times New Roman" w:cs="Times New Roman"/>
          <w:sz w:val="28"/>
          <w:szCs w:val="28"/>
        </w:rPr>
        <w:t>о</w:t>
      </w:r>
      <w:r w:rsidR="006974B5">
        <w:rPr>
          <w:rFonts w:ascii="Times New Roman" w:hAnsi="Times New Roman" w:cs="Times New Roman"/>
          <w:sz w:val="28"/>
          <w:szCs w:val="28"/>
        </w:rPr>
        <w:t xml:space="preserve">сти автомобильных дорог общего пользования местного значения </w:t>
      </w:r>
      <w:proofErr w:type="spellStart"/>
      <w:r w:rsidR="004132DA">
        <w:rPr>
          <w:rFonts w:ascii="Times New Roman" w:hAnsi="Times New Roman" w:cs="Times New Roman"/>
          <w:sz w:val="28"/>
          <w:szCs w:val="28"/>
        </w:rPr>
        <w:t>Вятског</w:t>
      </w:r>
      <w:r w:rsidR="00413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является</w:t>
      </w:r>
      <w:r w:rsidR="006974B5">
        <w:rPr>
          <w:rFonts w:ascii="Times New Roman" w:hAnsi="Times New Roman" w:cs="Times New Roman"/>
          <w:sz w:val="28"/>
          <w:szCs w:val="28"/>
        </w:rPr>
        <w:t xml:space="preserve"> оценка соблюдения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74B5">
        <w:rPr>
          <w:rFonts w:ascii="Times New Roman" w:hAnsi="Times New Roman" w:cs="Times New Roman"/>
          <w:sz w:val="28"/>
          <w:szCs w:val="28"/>
        </w:rPr>
        <w:t xml:space="preserve"> к обеспечению сохранности автомобильных дорог местного значения.</w:t>
      </w:r>
    </w:p>
    <w:p w:rsidR="002100B5" w:rsidRDefault="002100B5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Предметом 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владением, пользованием и распоряжением муниципальным имуществом является оценка соблюдения требований к содержанию и сохранности муниципального имущества</w:t>
      </w:r>
      <w:r w:rsidR="008D6718">
        <w:rPr>
          <w:rFonts w:ascii="Times New Roman" w:hAnsi="Times New Roman" w:cs="Times New Roman"/>
          <w:sz w:val="28"/>
          <w:szCs w:val="28"/>
        </w:rPr>
        <w:t>, пер</w:t>
      </w:r>
      <w:r w:rsidR="008D6718">
        <w:rPr>
          <w:rFonts w:ascii="Times New Roman" w:hAnsi="Times New Roman" w:cs="Times New Roman"/>
          <w:sz w:val="28"/>
          <w:szCs w:val="28"/>
        </w:rPr>
        <w:t>е</w:t>
      </w:r>
      <w:r w:rsidR="008D6718">
        <w:rPr>
          <w:rFonts w:ascii="Times New Roman" w:hAnsi="Times New Roman" w:cs="Times New Roman"/>
          <w:sz w:val="28"/>
          <w:szCs w:val="28"/>
        </w:rPr>
        <w:t xml:space="preserve">данного во </w:t>
      </w:r>
      <w:r w:rsidR="004132DA">
        <w:rPr>
          <w:rFonts w:ascii="Times New Roman" w:hAnsi="Times New Roman" w:cs="Times New Roman"/>
          <w:sz w:val="28"/>
          <w:szCs w:val="28"/>
        </w:rPr>
        <w:t>в</w:t>
      </w:r>
      <w:r w:rsidR="008D6718">
        <w:rPr>
          <w:rFonts w:ascii="Times New Roman" w:hAnsi="Times New Roman" w:cs="Times New Roman"/>
          <w:sz w:val="28"/>
          <w:szCs w:val="28"/>
        </w:rPr>
        <w:t>ременное владение и пользование.</w:t>
      </w:r>
    </w:p>
    <w:p w:rsidR="006D5574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.3. Функции муниципального контроля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69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6974B5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ции, уполномоченные на проведение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в соответствующей сфере.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.4. В соответствии с действующим законодательством муниципальный контроль осуществляется в форме проведения плановых и внеплановых пр</w:t>
      </w:r>
      <w:r w:rsidR="006974B5">
        <w:rPr>
          <w:rFonts w:ascii="Times New Roman" w:hAnsi="Times New Roman" w:cs="Times New Roman"/>
          <w:sz w:val="28"/>
          <w:szCs w:val="28"/>
        </w:rPr>
        <w:t>о</w:t>
      </w:r>
      <w:r w:rsidR="006974B5">
        <w:rPr>
          <w:rFonts w:ascii="Times New Roman" w:hAnsi="Times New Roman" w:cs="Times New Roman"/>
          <w:sz w:val="28"/>
          <w:szCs w:val="28"/>
        </w:rPr>
        <w:t xml:space="preserve">верок соблюдения на территории </w:t>
      </w:r>
      <w:r w:rsidR="004132DA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D5574" w:rsidRDefault="006D5574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B5" w:rsidRPr="00021953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6</w:t>
      </w:r>
      <w:r w:rsidRPr="00021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Основные мероприятия по профилактике нарушений</w:t>
      </w:r>
    </w:p>
    <w:p w:rsidR="006974B5" w:rsidRPr="00021953" w:rsidRDefault="00021953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t>6</w:t>
      </w:r>
      <w:r w:rsidR="006974B5" w:rsidRPr="00021953">
        <w:rPr>
          <w:rFonts w:ascii="Times New Roman" w:hAnsi="Times New Roman" w:cs="Times New Roman"/>
          <w:bCs/>
          <w:sz w:val="28"/>
          <w:szCs w:val="28"/>
        </w:rPr>
        <w:t>.1. План мероприятий по профилактике нарушений на 20</w:t>
      </w:r>
      <w:r w:rsidR="004132DA">
        <w:rPr>
          <w:rFonts w:ascii="Times New Roman" w:hAnsi="Times New Roman" w:cs="Times New Roman"/>
          <w:bCs/>
          <w:sz w:val="28"/>
          <w:szCs w:val="28"/>
        </w:rPr>
        <w:t>2</w:t>
      </w:r>
      <w:r w:rsidR="006974B5" w:rsidRPr="00021953">
        <w:rPr>
          <w:rFonts w:ascii="Times New Roman" w:hAnsi="Times New Roman" w:cs="Times New Roman"/>
          <w:bCs/>
          <w:sz w:val="28"/>
          <w:szCs w:val="28"/>
        </w:rPr>
        <w:t>1 год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4277"/>
        <w:gridCol w:w="1928"/>
        <w:gridCol w:w="3120"/>
      </w:tblGrid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74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974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в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вида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оценка соблюдения которых является предметом вида муниципального контроля,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текстов соответствующих нормативных правовых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вующей сфере деятел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предпринимателей, граждан по вопросам соблюдения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требований, в том числе посредством разработки и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руководств по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обязательных требований, проведения семинаров и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ренций, разъяснительной работы в средствах массовой информации и иными способами.</w:t>
            </w:r>
          </w:p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пространение комментариев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держании новых нормативных правовых актов, устанавлива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обязательные требования, внесенных изменениях в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вующие акты, сроках и порядке вступления их в действие,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о проведении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организационных, технических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внедрение и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соблюдения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вующей сфере деятел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одного раза в год) обобщения практики осуществления видов муниципального контроля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на официальном сайте Администрации в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но-телекоммуникационной сети 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наиболее часто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случаев нарушений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 с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 в отношении мер, которые должны приниматься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лицами, индивидуальными предпринимателями, гражданами в целях недопущения таких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вующей сфере деятел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пустимости нарушения обяз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соответс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hyperlink r:id="rId9" w:history="1">
              <w:r w:rsidRPr="00021953">
                <w:rPr>
                  <w:rFonts w:ascii="Times New Roman" w:hAnsi="Times New Roman" w:cs="Times New Roman"/>
                  <w:sz w:val="28"/>
                  <w:szCs w:val="28"/>
                </w:rPr>
                <w:t>частями 5</w:t>
              </w:r>
            </w:hyperlink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" w:history="1">
              <w:r w:rsidRPr="00021953">
                <w:rPr>
                  <w:rFonts w:ascii="Times New Roman" w:hAnsi="Times New Roman" w:cs="Times New Roman"/>
                  <w:sz w:val="28"/>
                  <w:szCs w:val="28"/>
                </w:rPr>
                <w:t>7 статьи 8.2</w:t>
              </w:r>
            </w:hyperlink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дерального закона от 26 декабря 2008 года N 294-ФЗ "О защите прав юридических лиц и индив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(надзора)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контроля" (если иной порядок не установлен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законом)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вующей сфере деятел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</w:tbl>
    <w:p w:rsidR="00CC020A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020A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7F5B">
        <w:rPr>
          <w:rFonts w:ascii="Times New Roman" w:hAnsi="Times New Roman" w:cs="Times New Roman"/>
          <w:sz w:val="28"/>
          <w:szCs w:val="28"/>
        </w:rPr>
        <w:t xml:space="preserve">6.2. 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плана программных мероприятий по профилактике нар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шений на 20</w:t>
      </w:r>
      <w:r w:rsidR="00413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-20</w:t>
      </w:r>
      <w:r w:rsidR="00413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4277"/>
        <w:gridCol w:w="1928"/>
        <w:gridCol w:w="3120"/>
      </w:tblGrid>
      <w:tr w:rsidR="00CC020A" w:rsidRPr="00CA7F5B" w:rsidTr="00481B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лизации мер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</w:tr>
      <w:tr w:rsidR="00CC020A" w:rsidRPr="00CA7F5B" w:rsidTr="00481B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20A" w:rsidRPr="00CA7F5B" w:rsidTr="00481B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в информ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сети «Интернет» для каждого 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да муниципального контроля п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речней нормативных правовых актов, муниципальных нормати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ных правовых актов или их 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дельных частей, содержащих об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зательные требования, оценка 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блюдения которых является предметом вида муниципального контроля, а также текстов соо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ветствующих нормативных пр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пл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нируемого срока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осущ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ствление муниципал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ного контроля  в соо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ветствующей сфере де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CC020A" w:rsidRPr="00CA7F5B" w:rsidTr="00481B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ния юридических лиц, индивид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гра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дан по вопросам соблюдения об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требований, в том чи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ле посредством разработки и опубликования руководств по 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блюдению обязательных требов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ний, проведения семинаров и конференций, разъяснительной работы в средствах массовой 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формации и иными способами.</w:t>
            </w:r>
          </w:p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ных требований - подготовка и распространение комментариев о содержании новых нормативных правовых актов, устанавлива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щих обязательные требования, внесенных изменениях в дейс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вующие акты, сроках и порядке вступления их в действие, а также рекомендаций о проведении н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обходимых организационных, технических мероприятий, н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правленных на внедрение и обе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печение соблюдения обязател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планируемого срока (по мере необходим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осущ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ствление муниципал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ного контроля  в соо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ветствующей сфере де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CC020A" w:rsidRPr="00CA7F5B" w:rsidTr="00481B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ния практики осуществления 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дов муниципального контроля и размещение на официальном са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 Администрации в информац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 соответствующих обобщений, в том числе с указ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нием наиболее часто встреча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щихся случаев нарушений обяз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тельных требований с рекоменд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циями в отношении мер, которые должны приниматься юридич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скими лицами, индивидуальными предпринимателями, гражданами в целях недопущения таких нар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планируемого срока (по мере необходим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</w:t>
            </w:r>
            <w:r w:rsidRPr="00CA7F5B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осущ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ствление муниципал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ного контроля  в соо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ветствующей сфере де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CC020A" w:rsidRPr="00CA7F5B" w:rsidTr="00481B8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допустимости нарушения обяз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 xml:space="preserve">тельных требований в </w:t>
            </w:r>
            <w:r w:rsidRPr="00CC020A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CC02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20A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hyperlink r:id="rId11" w:history="1">
              <w:r w:rsidRPr="00CC02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частями 5</w:t>
              </w:r>
            </w:hyperlink>
            <w:r w:rsidRPr="00CC02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CC02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 статьи 8.2</w:t>
              </w:r>
            </w:hyperlink>
            <w:r w:rsidRPr="00CA7F5B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дерального закона от 26 декабря 2008 года №294-ФЗ «О защите прав юридических лиц и индив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дуальных предпринимателей при осуществлении государственного контроля (надзора) и муниц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пального контроля» (если иной порядок не установлен федерал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ным законом)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481B86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осущ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ствление муниципал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ного контроля  в соо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ветствующей сфере де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</w:tbl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Pr="00021953" w:rsidRDefault="006974B5" w:rsidP="0002195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2195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7</w:t>
      </w:r>
      <w:r w:rsidRPr="00021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1953">
        <w:rPr>
          <w:rFonts w:ascii="Times New Roman" w:hAnsi="Times New Roman" w:cs="Times New Roman"/>
          <w:bCs/>
          <w:sz w:val="28"/>
          <w:szCs w:val="28"/>
        </w:rPr>
        <w:t>Р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есурсное обеспечение программы профилактики</w:t>
      </w:r>
      <w:r w:rsidR="00021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нарушений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974B5">
        <w:rPr>
          <w:rFonts w:ascii="Times New Roman" w:hAnsi="Times New Roman" w:cs="Times New Roman"/>
          <w:sz w:val="28"/>
          <w:szCs w:val="28"/>
        </w:rPr>
        <w:t>Ресурсное обеспечение Программы профилактики нарушений вкл</w:t>
      </w:r>
      <w:r w:rsidR="006974B5">
        <w:rPr>
          <w:rFonts w:ascii="Times New Roman" w:hAnsi="Times New Roman" w:cs="Times New Roman"/>
          <w:sz w:val="28"/>
          <w:szCs w:val="28"/>
        </w:rPr>
        <w:t>ю</w:t>
      </w:r>
      <w:r w:rsidR="006974B5">
        <w:rPr>
          <w:rFonts w:ascii="Times New Roman" w:hAnsi="Times New Roman" w:cs="Times New Roman"/>
          <w:sz w:val="28"/>
          <w:szCs w:val="28"/>
        </w:rPr>
        <w:t>чает в себя кадровое и информационно-аналитическое обеспечение ее реал</w:t>
      </w:r>
      <w:r w:rsidR="006974B5">
        <w:rPr>
          <w:rFonts w:ascii="Times New Roman" w:hAnsi="Times New Roman" w:cs="Times New Roman"/>
          <w:sz w:val="28"/>
          <w:szCs w:val="28"/>
        </w:rPr>
        <w:t>и</w:t>
      </w:r>
      <w:r w:rsidR="006974B5">
        <w:rPr>
          <w:rFonts w:ascii="Times New Roman" w:hAnsi="Times New Roman" w:cs="Times New Roman"/>
          <w:sz w:val="28"/>
          <w:szCs w:val="28"/>
        </w:rPr>
        <w:t>зации.</w:t>
      </w:r>
    </w:p>
    <w:p w:rsidR="006974B5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974B5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профилактики нарушений осуществляется с использованием официального сайта Администрации </w:t>
      </w:r>
      <w:r w:rsidR="004132DA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74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4B5">
        <w:rPr>
          <w:rFonts w:ascii="Times New Roman" w:hAnsi="Times New Roman" w:cs="Times New Roman"/>
          <w:sz w:val="28"/>
          <w:szCs w:val="28"/>
        </w:rPr>
        <w:t>.</w:t>
      </w:r>
    </w:p>
    <w:p w:rsidR="00021953" w:rsidRPr="00021953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021953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профилактики нарушений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B5" w:rsidRDefault="006974B5" w:rsidP="0002195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020A" w:rsidRPr="001600E6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16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</w:t>
      </w:r>
    </w:p>
    <w:p w:rsidR="00CC020A" w:rsidRPr="001600E6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CC020A" w:rsidRPr="004E18B5" w:rsidTr="00481B86">
        <w:trPr>
          <w:trHeight w:val="606"/>
        </w:trPr>
        <w:tc>
          <w:tcPr>
            <w:tcW w:w="540" w:type="dxa"/>
            <w:vMerge w:val="restart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зателя</w:t>
            </w:r>
          </w:p>
        </w:tc>
        <w:tc>
          <w:tcPr>
            <w:tcW w:w="1418" w:type="dxa"/>
            <w:vMerge w:val="restart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992" w:type="dxa"/>
            <w:vMerge w:val="restart"/>
          </w:tcPr>
          <w:p w:rsidR="00CC020A" w:rsidRPr="004E18B5" w:rsidRDefault="00CC020A" w:rsidP="004132DA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20</w:t>
            </w:r>
            <w:r w:rsid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</w:t>
            </w:r>
          </w:p>
        </w:tc>
      </w:tr>
      <w:tr w:rsidR="00CC020A" w:rsidRPr="004E18B5" w:rsidTr="00481B86">
        <w:tc>
          <w:tcPr>
            <w:tcW w:w="540" w:type="dxa"/>
            <w:vMerge/>
          </w:tcPr>
          <w:p w:rsidR="00CC020A" w:rsidRPr="004E18B5" w:rsidRDefault="00CC020A" w:rsidP="00481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:rsidR="00CC020A" w:rsidRPr="004E18B5" w:rsidRDefault="00CC020A" w:rsidP="00481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C020A" w:rsidRPr="004E18B5" w:rsidRDefault="00CC020A" w:rsidP="00481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CC020A" w:rsidRPr="004E18B5" w:rsidRDefault="00CC020A" w:rsidP="00481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020A" w:rsidRPr="004E18B5" w:rsidRDefault="00CC020A" w:rsidP="004132DA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CC020A" w:rsidRPr="004E18B5" w:rsidRDefault="00CC020A" w:rsidP="004132DA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C020A" w:rsidRPr="004E18B5" w:rsidTr="00481B86">
        <w:tc>
          <w:tcPr>
            <w:tcW w:w="540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доли нарушений, выя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рамках м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ко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троля, в отношении к предыдущему пери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984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418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134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850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CC020A" w:rsidRPr="004E18B5" w:rsidTr="00481B86">
        <w:tc>
          <w:tcPr>
            <w:tcW w:w="540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проф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лактике нарушений обязательных треб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ваний, установле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муниципальн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правовыми  акт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984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418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105%</w:t>
            </w:r>
          </w:p>
        </w:tc>
        <w:tc>
          <w:tcPr>
            <w:tcW w:w="1134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110%</w:t>
            </w:r>
          </w:p>
        </w:tc>
        <w:tc>
          <w:tcPr>
            <w:tcW w:w="850" w:type="dxa"/>
          </w:tcPr>
          <w:p w:rsidR="00CC020A" w:rsidRPr="004E18B5" w:rsidRDefault="00CC020A" w:rsidP="00481B86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120%</w:t>
            </w:r>
          </w:p>
        </w:tc>
      </w:tr>
    </w:tbl>
    <w:p w:rsidR="00CC020A" w:rsidRPr="004E18B5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20A" w:rsidRPr="006974B5" w:rsidRDefault="00CC020A" w:rsidP="0002195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C020A" w:rsidRPr="006974B5" w:rsidSect="008B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74B5"/>
    <w:rsid w:val="00006CAA"/>
    <w:rsid w:val="00021953"/>
    <w:rsid w:val="0002487B"/>
    <w:rsid w:val="000C097A"/>
    <w:rsid w:val="00123CD7"/>
    <w:rsid w:val="002100B5"/>
    <w:rsid w:val="002962F3"/>
    <w:rsid w:val="002A1EA6"/>
    <w:rsid w:val="00332255"/>
    <w:rsid w:val="00345B2A"/>
    <w:rsid w:val="00372C86"/>
    <w:rsid w:val="003975A4"/>
    <w:rsid w:val="003B67EB"/>
    <w:rsid w:val="003D2C30"/>
    <w:rsid w:val="00405045"/>
    <w:rsid w:val="004132DA"/>
    <w:rsid w:val="00425D4F"/>
    <w:rsid w:val="004C2679"/>
    <w:rsid w:val="004F155C"/>
    <w:rsid w:val="00565326"/>
    <w:rsid w:val="006221CD"/>
    <w:rsid w:val="00642EA7"/>
    <w:rsid w:val="006713DB"/>
    <w:rsid w:val="006974B5"/>
    <w:rsid w:val="006D5574"/>
    <w:rsid w:val="006F1FAA"/>
    <w:rsid w:val="00780EC6"/>
    <w:rsid w:val="008B1930"/>
    <w:rsid w:val="008D6718"/>
    <w:rsid w:val="009C6C7B"/>
    <w:rsid w:val="009E26D4"/>
    <w:rsid w:val="00AE00F7"/>
    <w:rsid w:val="00B1423D"/>
    <w:rsid w:val="00BF7945"/>
    <w:rsid w:val="00C73C96"/>
    <w:rsid w:val="00C974F7"/>
    <w:rsid w:val="00CA3413"/>
    <w:rsid w:val="00CC020A"/>
    <w:rsid w:val="00F810CD"/>
    <w:rsid w:val="00FA24FA"/>
    <w:rsid w:val="00FD6F27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5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0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5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F91D289230C0D7E917D672481A4085D9AFF598C4E8537A4B8B478E385855B3B08DA59E2A5E4334C2FA5DF05E2R2G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1347571DDC1C4650B809AEA624BF91D289230C0D7D9D7C632481A4085D9AFF598C4E8537A4B8B478E386835B3B08DA59E2A5E4334C2FA5DF05E2R2GCG" TargetMode="External"/><Relationship Id="rId12" Type="http://schemas.openxmlformats.org/officeDocument/2006/relationships/hyperlink" Target="consultantplus://offline/ref=A23F9780BF560273F68D844B6259DB98A566B7D125DC1AEA8F7C400D93D2C36635D3C4E1C1675E6285E27DA7A2C17627CA20BB2F81JFK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1347571DDC1C4650B817A3B048E099D583790905789F2D397BDAF95F5490A80CC34FCB72A0A7B471FD868551R6G6G" TargetMode="External"/><Relationship Id="rId11" Type="http://schemas.openxmlformats.org/officeDocument/2006/relationships/hyperlink" Target="consultantplus://offline/ref=A23F9780BF560273F68D844B6259DB98A566B7D125DC1AEA8F7C400D93D2C36635D3C4E1C1655E6285E27DA7A2C17627CA20BB2F81JFK0G" TargetMode="External"/><Relationship Id="rId5" Type="http://schemas.openxmlformats.org/officeDocument/2006/relationships/hyperlink" Target="consultantplus://offline/ref=E01347571DDC1C4650B817A3B048E099D5817D09057B9F2D397BDAF95F5490A81EC317C57BADB2E029A7D1885166479E05F1A6ED2CR4G5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23F9780BF560273F68D844B6259DB98A566B7D125DC1AEA8F7C400D93D2C36635D3C4E1C1675E6285E27DA7A2C17627CA20BB2F81JF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F9780BF560273F68D844B6259DB98A566B7D125DC1AEA8F7C400D93D2C36635D3C4E1C1655E6285E27DA7A2C17627CA20BB2F81JFK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E803-E854-4F42-ADD6-660A3E71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2021-04-19T08:21:00Z</cp:lastPrinted>
  <dcterms:created xsi:type="dcterms:W3CDTF">2021-05-04T07:16:00Z</dcterms:created>
  <dcterms:modified xsi:type="dcterms:W3CDTF">2021-05-04T07:16:00Z</dcterms:modified>
</cp:coreProperties>
</file>