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66" w:rsidRPr="00EA6153" w:rsidRDefault="00252066" w:rsidP="00252066">
      <w:pPr>
        <w:shd w:val="clear" w:color="auto" w:fill="FFFFFF"/>
        <w:spacing w:after="201" w:line="240" w:lineRule="auto"/>
        <w:jc w:val="center"/>
        <w:rPr>
          <w:rFonts w:ascii="Arial" w:eastAsia="Times New Roman" w:hAnsi="Arial" w:cs="Arial"/>
          <w:color w:val="1E1D1E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1E1D1E"/>
          <w:sz w:val="25"/>
          <w:szCs w:val="25"/>
          <w:lang w:eastAsia="ru-RU"/>
        </w:rPr>
        <w:drawing>
          <wp:inline distT="0" distB="0" distL="0" distR="0" wp14:anchorId="6F514185" wp14:editId="1B4B85E7">
            <wp:extent cx="1844253" cy="1144878"/>
            <wp:effectExtent l="0" t="0" r="0" b="0"/>
            <wp:docPr id="1" name="Рисунок 1" descr="Социальный фо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й фон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19" cy="11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066" w:rsidRPr="00EA6153" w:rsidRDefault="00252066" w:rsidP="00252066">
      <w:pPr>
        <w:shd w:val="clear" w:color="auto" w:fill="FFFFFF"/>
        <w:spacing w:after="201" w:line="240" w:lineRule="auto"/>
        <w:jc w:val="center"/>
        <w:rPr>
          <w:rFonts w:ascii="Times New Roman" w:eastAsia="Times New Roman" w:hAnsi="Times New Roman"/>
          <w:color w:val="1E1D1E"/>
          <w:sz w:val="28"/>
          <w:szCs w:val="28"/>
        </w:rPr>
      </w:pPr>
      <w:r w:rsidRPr="00EA6153">
        <w:rPr>
          <w:rFonts w:ascii="Times New Roman" w:eastAsia="Times New Roman" w:hAnsi="Times New Roman"/>
          <w:b/>
          <w:bCs/>
          <w:color w:val="1E1D1E"/>
          <w:sz w:val="28"/>
        </w:rPr>
        <w:t xml:space="preserve">Отделение Фонда пенсионного и социального страхования Российской Федерации </w:t>
      </w:r>
      <w:r w:rsidRPr="00EA6153">
        <w:rPr>
          <w:rFonts w:ascii="Times New Roman" w:eastAsia="Times New Roman" w:hAnsi="Times New Roman"/>
          <w:b/>
          <w:bCs/>
          <w:color w:val="1E1D1E"/>
          <w:sz w:val="28"/>
          <w:szCs w:val="28"/>
        </w:rPr>
        <w:t>по Новгородской области</w:t>
      </w:r>
    </w:p>
    <w:p w:rsidR="00252066" w:rsidRDefault="00252066" w:rsidP="00252066">
      <w:pPr>
        <w:shd w:val="clear" w:color="auto" w:fill="FFFFFF"/>
        <w:spacing w:after="201" w:line="240" w:lineRule="auto"/>
        <w:jc w:val="center"/>
        <w:rPr>
          <w:rFonts w:ascii="Times New Roman" w:eastAsia="Times New Roman" w:hAnsi="Times New Roman"/>
          <w:b/>
          <w:bCs/>
          <w:color w:val="1E1D1E"/>
          <w:sz w:val="28"/>
          <w:szCs w:val="28"/>
          <w:u w:val="single"/>
        </w:rPr>
      </w:pPr>
    </w:p>
    <w:p w:rsidR="00252066" w:rsidRPr="00E960E9" w:rsidRDefault="00252066" w:rsidP="00252066">
      <w:pPr>
        <w:shd w:val="clear" w:color="auto" w:fill="FFFFFF"/>
        <w:spacing w:after="201" w:line="240" w:lineRule="auto"/>
        <w:jc w:val="center"/>
        <w:rPr>
          <w:rFonts w:ascii="Times New Roman" w:eastAsia="Times New Roman" w:hAnsi="Times New Roman"/>
          <w:b/>
          <w:bCs/>
          <w:color w:val="1E1D1E"/>
          <w:sz w:val="28"/>
          <w:szCs w:val="28"/>
          <w:u w:val="single"/>
        </w:rPr>
      </w:pPr>
      <w:r w:rsidRPr="00E960E9">
        <w:rPr>
          <w:rFonts w:ascii="Times New Roman" w:eastAsia="Times New Roman" w:hAnsi="Times New Roman"/>
          <w:b/>
          <w:bCs/>
          <w:color w:val="1E1D1E"/>
          <w:sz w:val="28"/>
          <w:szCs w:val="28"/>
          <w:u w:val="single"/>
        </w:rPr>
        <w:t>ПРЕСС-РЕЛИЗ</w:t>
      </w:r>
    </w:p>
    <w:p w:rsidR="00DD742B" w:rsidRPr="00626642" w:rsidRDefault="00DD742B" w:rsidP="00DD742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</w:pPr>
      <w:r w:rsidRPr="00626642"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 xml:space="preserve">Клиентские службы </w:t>
      </w:r>
      <w:r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>Отделения СФР</w:t>
      </w:r>
      <w:r w:rsidRPr="00626642"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>Новгород</w:t>
      </w:r>
      <w:r w:rsidRPr="00626642"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 xml:space="preserve">ской области </w:t>
      </w:r>
      <w:r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 xml:space="preserve">приглашают жителей на </w:t>
      </w:r>
      <w:r w:rsidRPr="00626642"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>прием в последнюю субботу</w:t>
      </w:r>
      <w:r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 xml:space="preserve"> месяца — 29</w:t>
      </w:r>
      <w:r w:rsidRPr="00626642"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12121"/>
          <w:kern w:val="36"/>
          <w:sz w:val="28"/>
          <w:szCs w:val="28"/>
          <w:lang w:eastAsia="ru-RU"/>
        </w:rPr>
        <w:t>июня</w:t>
      </w:r>
    </w:p>
    <w:p w:rsidR="00DD742B" w:rsidRPr="00DD742B" w:rsidRDefault="00DD742B" w:rsidP="00DD7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 w:rsidRPr="00DD742B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Получить необходимые услуги в клиентских службах Отделения Социального фонда России по Новгородской области жители смогут в </w:t>
      </w:r>
      <w:r w:rsidRPr="00DD742B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дополнительный день приема граждан</w:t>
      </w:r>
      <w:r w:rsidRPr="00DD742B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 — 29 июня. </w:t>
      </w:r>
    </w:p>
    <w:p w:rsidR="00DD742B" w:rsidRPr="00DD742B" w:rsidRDefault="00DD742B" w:rsidP="00DD7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DD742B" w:rsidRPr="00DD742B" w:rsidRDefault="00DD742B" w:rsidP="00DD742B">
      <w:pPr>
        <w:pStyle w:val="a6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DD742B">
        <w:rPr>
          <w:color w:val="212121"/>
          <w:sz w:val="28"/>
          <w:szCs w:val="28"/>
        </w:rPr>
        <w:t>Напомним, что с марта 2024 года во всех клиентских службах Отделения СФР по Новгородской области введен дополнительный день приема граждан — каждая последняя суббота месяца. В этот день для жителей региона доступен  весь перечень услуг фонда.  Новый график удобен работающим новгородцам, поскольку они могут обратиться за услугами в выходной день.</w:t>
      </w:r>
    </w:p>
    <w:p w:rsidR="00DD742B" w:rsidRPr="00DD742B" w:rsidRDefault="00DD742B" w:rsidP="00DD742B">
      <w:pPr>
        <w:pStyle w:val="a6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DD742B">
        <w:rPr>
          <w:color w:val="212121"/>
          <w:sz w:val="28"/>
          <w:szCs w:val="28"/>
        </w:rPr>
        <w:t>В этот день клиентские службы в Великом Новгороде, Боровичах и Старой Руссе ведут прием посетителей с 8 до 14 часов. Клиентские офисы в удаленных районах и сельской местности в дополнительный день работают по сокращенному графику: с 8 до 11 часов.</w:t>
      </w:r>
    </w:p>
    <w:p w:rsidR="00DD742B" w:rsidRPr="00DD742B" w:rsidRDefault="00DD742B" w:rsidP="00DD742B">
      <w:pPr>
        <w:pStyle w:val="a6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DD742B">
        <w:rPr>
          <w:color w:val="212121"/>
          <w:sz w:val="28"/>
          <w:szCs w:val="28"/>
        </w:rPr>
        <w:t xml:space="preserve">Прием специалистами  клиентских служб ведется по предварительной записи, которая осуществляется через сайт СФР:  https://es.pfrf.ru/znp/, а также региональный контакт-центр: 8-800-200-02-59. </w:t>
      </w:r>
      <w:proofErr w:type="gramStart"/>
      <w:r w:rsidRPr="00DD742B">
        <w:rPr>
          <w:color w:val="212121"/>
          <w:sz w:val="28"/>
          <w:szCs w:val="28"/>
        </w:rPr>
        <w:t>По этому</w:t>
      </w:r>
      <w:proofErr w:type="gramEnd"/>
      <w:r w:rsidRPr="00DD742B">
        <w:rPr>
          <w:color w:val="212121"/>
          <w:sz w:val="28"/>
          <w:szCs w:val="28"/>
        </w:rPr>
        <w:t xml:space="preserve"> же телефону можно обратиться в ОСФР по Новгородской области для решения вопросов, не требующих личного посещения.  </w:t>
      </w:r>
    </w:p>
    <w:p w:rsidR="00DD742B" w:rsidRDefault="00DD742B" w:rsidP="00252066">
      <w:pPr>
        <w:shd w:val="clear" w:color="auto" w:fill="FFFFFF"/>
        <w:spacing w:after="201" w:line="240" w:lineRule="auto"/>
        <w:jc w:val="right"/>
        <w:rPr>
          <w:noProof/>
          <w:lang w:eastAsia="ru-RU"/>
        </w:rPr>
      </w:pPr>
    </w:p>
    <w:p w:rsidR="00252066" w:rsidRPr="00E11A4C" w:rsidRDefault="00252066" w:rsidP="00252066">
      <w:pPr>
        <w:shd w:val="clear" w:color="auto" w:fill="FFFFFF"/>
        <w:spacing w:after="201" w:line="240" w:lineRule="auto"/>
        <w:jc w:val="right"/>
        <w:rPr>
          <w:rFonts w:ascii="Times New Roman" w:hAnsi="Times New Roman"/>
          <w:sz w:val="24"/>
          <w:szCs w:val="24"/>
        </w:rPr>
      </w:pPr>
      <w:r w:rsidRPr="005D5FDD">
        <w:rPr>
          <w:rFonts w:ascii="Times New Roman" w:eastAsia="Times New Roman" w:hAnsi="Times New Roman"/>
          <w:b/>
          <w:color w:val="1E1D1E"/>
          <w:sz w:val="24"/>
          <w:szCs w:val="24"/>
        </w:rPr>
        <w:t>Пресс - служба Отделения СФР</w:t>
      </w:r>
      <w:r>
        <w:rPr>
          <w:rFonts w:ascii="Times New Roman" w:eastAsia="Times New Roman" w:hAnsi="Times New Roman"/>
          <w:b/>
          <w:color w:val="1E1D1E"/>
          <w:sz w:val="24"/>
          <w:szCs w:val="24"/>
        </w:rPr>
        <w:t xml:space="preserve"> </w:t>
      </w:r>
      <w:r w:rsidRPr="005D5FDD">
        <w:rPr>
          <w:rFonts w:ascii="Times New Roman" w:eastAsia="Times New Roman" w:hAnsi="Times New Roman"/>
          <w:b/>
          <w:color w:val="1E1D1E"/>
          <w:sz w:val="24"/>
          <w:szCs w:val="24"/>
        </w:rPr>
        <w:t>по Новгородской области                                                                                           Телефон: (816 2) 98-66-24.</w:t>
      </w:r>
    </w:p>
    <w:p w:rsidR="00252066" w:rsidRDefault="00252066" w:rsidP="00D827C2">
      <w:pPr>
        <w:pStyle w:val="a6"/>
        <w:spacing w:line="360" w:lineRule="auto"/>
        <w:ind w:firstLine="708"/>
        <w:jc w:val="both"/>
      </w:pPr>
    </w:p>
    <w:sectPr w:rsidR="00252066" w:rsidSect="002520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71" w:rsidRDefault="00C62D71" w:rsidP="005816C7">
      <w:pPr>
        <w:spacing w:after="0" w:line="240" w:lineRule="auto"/>
      </w:pPr>
      <w:r>
        <w:separator/>
      </w:r>
    </w:p>
  </w:endnote>
  <w:endnote w:type="continuationSeparator" w:id="0">
    <w:p w:rsidR="00C62D71" w:rsidRDefault="00C62D71" w:rsidP="0058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71" w:rsidRDefault="00C62D71" w:rsidP="005816C7">
      <w:pPr>
        <w:spacing w:after="0" w:line="240" w:lineRule="auto"/>
      </w:pPr>
      <w:r>
        <w:separator/>
      </w:r>
    </w:p>
  </w:footnote>
  <w:footnote w:type="continuationSeparator" w:id="0">
    <w:p w:rsidR="00C62D71" w:rsidRDefault="00C62D71" w:rsidP="00581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56"/>
    <w:rsid w:val="00091337"/>
    <w:rsid w:val="00095B7F"/>
    <w:rsid w:val="00222C56"/>
    <w:rsid w:val="00252066"/>
    <w:rsid w:val="00290416"/>
    <w:rsid w:val="002A29F2"/>
    <w:rsid w:val="003B7EEF"/>
    <w:rsid w:val="00464461"/>
    <w:rsid w:val="004A60E9"/>
    <w:rsid w:val="005816C7"/>
    <w:rsid w:val="005B2D01"/>
    <w:rsid w:val="00607BD3"/>
    <w:rsid w:val="00704082"/>
    <w:rsid w:val="008A1DB1"/>
    <w:rsid w:val="008E5D35"/>
    <w:rsid w:val="00940745"/>
    <w:rsid w:val="00AA6F17"/>
    <w:rsid w:val="00BA177E"/>
    <w:rsid w:val="00BD5AFB"/>
    <w:rsid w:val="00BE6748"/>
    <w:rsid w:val="00C62D71"/>
    <w:rsid w:val="00D827C2"/>
    <w:rsid w:val="00DB366B"/>
    <w:rsid w:val="00DD742B"/>
    <w:rsid w:val="00DF47DA"/>
    <w:rsid w:val="00E314F2"/>
    <w:rsid w:val="00E9319A"/>
    <w:rsid w:val="00ED3FA3"/>
    <w:rsid w:val="00F95D7D"/>
    <w:rsid w:val="00FA5741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3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C56"/>
    <w:rPr>
      <w:color w:val="0000FF"/>
      <w:u w:val="single"/>
    </w:rPr>
  </w:style>
  <w:style w:type="character" w:customStyle="1" w:styleId="blindlabel">
    <w:name w:val="blind_label"/>
    <w:basedOn w:val="a0"/>
    <w:rsid w:val="00222C56"/>
  </w:style>
  <w:style w:type="paragraph" w:styleId="a4">
    <w:name w:val="Balloon Text"/>
    <w:basedOn w:val="a"/>
    <w:link w:val="a5"/>
    <w:uiPriority w:val="99"/>
    <w:semiHidden/>
    <w:unhideWhenUsed/>
    <w:rsid w:val="0022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93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-flex">
    <w:name w:val="d-flex"/>
    <w:basedOn w:val="a0"/>
    <w:rsid w:val="002A29F2"/>
  </w:style>
  <w:style w:type="paragraph" w:customStyle="1" w:styleId="leadparagraphwaq9k">
    <w:name w:val="leadparagraph_waq9k"/>
    <w:basedOn w:val="a"/>
    <w:rsid w:val="002A2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vmthq">
    <w:name w:val="item_vmthq"/>
    <w:basedOn w:val="a0"/>
    <w:rsid w:val="002A29F2"/>
  </w:style>
  <w:style w:type="paragraph" w:customStyle="1" w:styleId="authorddaty">
    <w:name w:val="author_ddaty"/>
    <w:basedOn w:val="a"/>
    <w:rsid w:val="002A2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816C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16C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16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3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C56"/>
    <w:rPr>
      <w:color w:val="0000FF"/>
      <w:u w:val="single"/>
    </w:rPr>
  </w:style>
  <w:style w:type="character" w:customStyle="1" w:styleId="blindlabel">
    <w:name w:val="blind_label"/>
    <w:basedOn w:val="a0"/>
    <w:rsid w:val="00222C56"/>
  </w:style>
  <w:style w:type="paragraph" w:styleId="a4">
    <w:name w:val="Balloon Text"/>
    <w:basedOn w:val="a"/>
    <w:link w:val="a5"/>
    <w:uiPriority w:val="99"/>
    <w:semiHidden/>
    <w:unhideWhenUsed/>
    <w:rsid w:val="0022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93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-flex">
    <w:name w:val="d-flex"/>
    <w:basedOn w:val="a0"/>
    <w:rsid w:val="002A29F2"/>
  </w:style>
  <w:style w:type="paragraph" w:customStyle="1" w:styleId="leadparagraphwaq9k">
    <w:name w:val="leadparagraph_waq9k"/>
    <w:basedOn w:val="a"/>
    <w:rsid w:val="002A2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vmthq">
    <w:name w:val="item_vmthq"/>
    <w:basedOn w:val="a0"/>
    <w:rsid w:val="002A29F2"/>
  </w:style>
  <w:style w:type="paragraph" w:customStyle="1" w:styleId="authorddaty">
    <w:name w:val="author_ddaty"/>
    <w:basedOn w:val="a"/>
    <w:rsid w:val="002A2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816C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16C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1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5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6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1800-9F0C-46B5-A893-8A3997B2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Деревкова Татьяна Евгеньевна</cp:lastModifiedBy>
  <cp:revision>3</cp:revision>
  <cp:lastPrinted>2022-05-06T06:32:00Z</cp:lastPrinted>
  <dcterms:created xsi:type="dcterms:W3CDTF">2024-06-24T13:20:00Z</dcterms:created>
  <dcterms:modified xsi:type="dcterms:W3CDTF">2024-06-24T13:21:00Z</dcterms:modified>
</cp:coreProperties>
</file>